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6B67" w14:textId="723F0912" w:rsidR="006D097B" w:rsidRDefault="006D097B" w:rsidP="0082587A"/>
    <w:p w14:paraId="777A495F" w14:textId="77777777" w:rsidR="00C841A6" w:rsidRPr="007F090D" w:rsidRDefault="00C841A6" w:rsidP="00C841A6">
      <w:pPr>
        <w:spacing w:line="240" w:lineRule="auto"/>
        <w:jc w:val="center"/>
        <w:rPr>
          <w:rFonts w:ascii="Calibri" w:hAnsi="Calibri" w:cs="Calibri"/>
          <w:b/>
          <w:color w:val="002060"/>
          <w:sz w:val="28"/>
          <w:szCs w:val="28"/>
        </w:rPr>
      </w:pPr>
      <w:r w:rsidRPr="007F090D">
        <w:rPr>
          <w:rFonts w:ascii="Calibri" w:hAnsi="Calibri" w:cs="Calibri"/>
          <w:b/>
          <w:color w:val="002060"/>
          <w:sz w:val="28"/>
          <w:szCs w:val="28"/>
        </w:rPr>
        <w:t xml:space="preserve">Organismo di </w:t>
      </w:r>
      <w:r>
        <w:rPr>
          <w:rFonts w:ascii="Calibri" w:hAnsi="Calibri" w:cs="Calibri"/>
          <w:b/>
          <w:color w:val="002060"/>
          <w:sz w:val="28"/>
          <w:szCs w:val="28"/>
        </w:rPr>
        <w:t>C</w:t>
      </w:r>
      <w:r w:rsidRPr="007F090D">
        <w:rPr>
          <w:rFonts w:ascii="Calibri" w:hAnsi="Calibri" w:cs="Calibri"/>
          <w:b/>
          <w:color w:val="002060"/>
          <w:sz w:val="28"/>
          <w:szCs w:val="28"/>
        </w:rPr>
        <w:t xml:space="preserve">omposizione della </w:t>
      </w:r>
      <w:r>
        <w:rPr>
          <w:rFonts w:ascii="Calibri" w:hAnsi="Calibri" w:cs="Calibri"/>
          <w:b/>
          <w:color w:val="002060"/>
          <w:sz w:val="28"/>
          <w:szCs w:val="28"/>
        </w:rPr>
        <w:t>C</w:t>
      </w:r>
      <w:r w:rsidRPr="007F090D">
        <w:rPr>
          <w:rFonts w:ascii="Calibri" w:hAnsi="Calibri" w:cs="Calibri"/>
          <w:b/>
          <w:color w:val="002060"/>
          <w:sz w:val="28"/>
          <w:szCs w:val="28"/>
        </w:rPr>
        <w:t xml:space="preserve">risi da </w:t>
      </w:r>
      <w:r>
        <w:rPr>
          <w:rFonts w:ascii="Calibri" w:hAnsi="Calibri" w:cs="Calibri"/>
          <w:b/>
          <w:color w:val="002060"/>
          <w:sz w:val="28"/>
          <w:szCs w:val="28"/>
        </w:rPr>
        <w:t>S</w:t>
      </w:r>
      <w:r w:rsidRPr="007F090D">
        <w:rPr>
          <w:rFonts w:ascii="Calibri" w:hAnsi="Calibri" w:cs="Calibri"/>
          <w:b/>
          <w:color w:val="002060"/>
          <w:sz w:val="28"/>
          <w:szCs w:val="28"/>
        </w:rPr>
        <w:t xml:space="preserve">ovraindebitamento </w:t>
      </w:r>
    </w:p>
    <w:p w14:paraId="295DC490" w14:textId="77777777" w:rsidR="00C841A6" w:rsidRPr="007F090D" w:rsidRDefault="00C841A6" w:rsidP="00C841A6">
      <w:pPr>
        <w:spacing w:line="240" w:lineRule="auto"/>
        <w:jc w:val="center"/>
        <w:rPr>
          <w:rFonts w:ascii="Calibri" w:hAnsi="Calibri" w:cs="Calibri"/>
          <w:b/>
          <w:color w:val="002060"/>
          <w:sz w:val="28"/>
          <w:szCs w:val="28"/>
        </w:rPr>
      </w:pPr>
      <w:r w:rsidRPr="007F090D">
        <w:rPr>
          <w:rFonts w:ascii="Calibri" w:hAnsi="Calibri" w:cs="Calibri"/>
          <w:b/>
          <w:color w:val="002060"/>
          <w:sz w:val="28"/>
          <w:szCs w:val="28"/>
        </w:rPr>
        <w:t>Commercialisti Taranto</w:t>
      </w:r>
    </w:p>
    <w:p w14:paraId="0D4A9651" w14:textId="77777777" w:rsidR="006D097B" w:rsidRDefault="006D097B" w:rsidP="0082587A"/>
    <w:p w14:paraId="78D94A33" w14:textId="77777777" w:rsidR="00512F74" w:rsidRDefault="000520B3" w:rsidP="00512F74">
      <w:pPr>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14:paraId="524F4C9C" w14:textId="77777777" w:rsidR="001578F4" w:rsidRDefault="001578F4" w:rsidP="001578F4">
      <w:pPr>
        <w:pStyle w:val="Default"/>
      </w:pPr>
    </w:p>
    <w:p w14:paraId="473AD41D" w14:textId="594F0282" w:rsidR="001578F4" w:rsidRDefault="001578F4" w:rsidP="005218AB">
      <w:pPr>
        <w:pStyle w:val="Default"/>
        <w:jc w:val="center"/>
        <w:rPr>
          <w:b/>
          <w:bCs/>
          <w:sz w:val="20"/>
          <w:szCs w:val="20"/>
        </w:rPr>
      </w:pPr>
      <w:r>
        <w:rPr>
          <w:b/>
          <w:bCs/>
          <w:sz w:val="20"/>
          <w:szCs w:val="20"/>
        </w:rPr>
        <w:t>INFORMATIVA EX ARTT. 13 E 14 DEL NUOVO REGOLAMENTO EUROPEO 2016/679 PER UTENTI OCC</w:t>
      </w:r>
    </w:p>
    <w:p w14:paraId="472014E9" w14:textId="77777777" w:rsidR="005218AB" w:rsidRDefault="005218AB" w:rsidP="005218AB">
      <w:pPr>
        <w:pStyle w:val="Default"/>
        <w:jc w:val="center"/>
        <w:rPr>
          <w:sz w:val="20"/>
          <w:szCs w:val="20"/>
        </w:rPr>
      </w:pPr>
    </w:p>
    <w:p w14:paraId="36E83567" w14:textId="77777777" w:rsidR="001578F4" w:rsidRDefault="001578F4" w:rsidP="005218AB">
      <w:pPr>
        <w:pStyle w:val="Default"/>
        <w:jc w:val="both"/>
        <w:rPr>
          <w:sz w:val="20"/>
          <w:szCs w:val="20"/>
        </w:rPr>
      </w:pPr>
      <w:r>
        <w:rPr>
          <w:sz w:val="20"/>
          <w:szCs w:val="20"/>
        </w:rPr>
        <w:t xml:space="preserve">Con la presente La informiamo che il Regolamento (UE) 2016/679 del Parlamento e del Consiglio prevede la tutela delle persone e di altri soggetti rispetto al trattamento dei dati personali. </w:t>
      </w:r>
    </w:p>
    <w:p w14:paraId="0555743B" w14:textId="77777777" w:rsidR="001578F4" w:rsidRDefault="001578F4" w:rsidP="005218AB">
      <w:pPr>
        <w:pStyle w:val="Default"/>
        <w:jc w:val="both"/>
        <w:rPr>
          <w:sz w:val="20"/>
          <w:szCs w:val="20"/>
        </w:rPr>
      </w:pPr>
      <w:r>
        <w:rPr>
          <w:sz w:val="20"/>
          <w:szCs w:val="20"/>
        </w:rPr>
        <w:t xml:space="preserve">Ai sensi delle predette normative, il trattamento dei Suoi dati personali sarà improntato ai principi di correttezza, liceità e trasparenza e di tutela della Sua riservatezza e dei Suoi diritti. </w:t>
      </w:r>
    </w:p>
    <w:p w14:paraId="3A58BDAC" w14:textId="29FC5A19" w:rsidR="001578F4" w:rsidRDefault="001578F4" w:rsidP="005218AB">
      <w:pPr>
        <w:pStyle w:val="Default"/>
        <w:jc w:val="both"/>
        <w:rPr>
          <w:sz w:val="20"/>
          <w:szCs w:val="20"/>
        </w:rPr>
      </w:pPr>
      <w:r>
        <w:rPr>
          <w:sz w:val="20"/>
          <w:szCs w:val="20"/>
        </w:rPr>
        <w:t xml:space="preserve">Ai sensi degli artt. 13 e 14 del G.D.P.R., Le forniamo le seguenti informazioni: </w:t>
      </w:r>
    </w:p>
    <w:p w14:paraId="51193963" w14:textId="77777777" w:rsidR="005218AB" w:rsidRDefault="005218AB" w:rsidP="005218AB">
      <w:pPr>
        <w:pStyle w:val="Default"/>
        <w:jc w:val="both"/>
        <w:rPr>
          <w:sz w:val="20"/>
          <w:szCs w:val="20"/>
        </w:rPr>
      </w:pPr>
    </w:p>
    <w:p w14:paraId="797138D6" w14:textId="77777777" w:rsidR="001578F4" w:rsidRDefault="001578F4" w:rsidP="001578F4">
      <w:pPr>
        <w:pStyle w:val="Default"/>
        <w:rPr>
          <w:sz w:val="20"/>
          <w:szCs w:val="20"/>
        </w:rPr>
      </w:pPr>
      <w:r>
        <w:rPr>
          <w:b/>
          <w:bCs/>
          <w:sz w:val="20"/>
          <w:szCs w:val="20"/>
        </w:rPr>
        <w:t xml:space="preserve">1. Titolare del Trattamento e Responsabile della Protezione dei Dati </w:t>
      </w:r>
    </w:p>
    <w:p w14:paraId="079E6348" w14:textId="77777777" w:rsidR="001578F4" w:rsidRDefault="001578F4" w:rsidP="001578F4">
      <w:pPr>
        <w:pStyle w:val="Default"/>
        <w:rPr>
          <w:sz w:val="20"/>
          <w:szCs w:val="20"/>
        </w:rPr>
      </w:pPr>
    </w:p>
    <w:p w14:paraId="6253663E" w14:textId="71A9BF04" w:rsidR="001578F4" w:rsidRDefault="001578F4" w:rsidP="005218AB">
      <w:pPr>
        <w:pStyle w:val="Default"/>
        <w:jc w:val="both"/>
        <w:rPr>
          <w:sz w:val="20"/>
          <w:szCs w:val="20"/>
        </w:rPr>
      </w:pPr>
      <w:r>
        <w:rPr>
          <w:sz w:val="20"/>
          <w:szCs w:val="20"/>
        </w:rPr>
        <w:t xml:space="preserve">Il Titolare del Trattamento dei Suoi dati personali è ORDINE DEI DOTTORI COMMERCIALISTI E DEGLI ESPERTI CONTABILI DI </w:t>
      </w:r>
      <w:r w:rsidR="005218AB">
        <w:rPr>
          <w:sz w:val="20"/>
          <w:szCs w:val="20"/>
        </w:rPr>
        <w:t>TARANTO</w:t>
      </w:r>
      <w:r>
        <w:rPr>
          <w:sz w:val="20"/>
          <w:szCs w:val="20"/>
        </w:rPr>
        <w:t xml:space="preserve">, responsabile del legittimo e corretto uso dei Suoi dati personali e che potrà contattare per qualsiasi informazione o richiesta ai seguenti recapiti: </w:t>
      </w:r>
    </w:p>
    <w:p w14:paraId="3486555B" w14:textId="3B5611EA" w:rsidR="001578F4" w:rsidRDefault="001578F4" w:rsidP="005218AB">
      <w:pPr>
        <w:pStyle w:val="Default"/>
        <w:jc w:val="both"/>
        <w:rPr>
          <w:sz w:val="20"/>
          <w:szCs w:val="20"/>
        </w:rPr>
      </w:pPr>
      <w:r>
        <w:rPr>
          <w:sz w:val="20"/>
          <w:szCs w:val="20"/>
        </w:rPr>
        <w:t xml:space="preserve">Titolare del Trattamento: ORDINE DEI DOTTORI COMMERCIALISTI E DEGLI ESPERTI CONTABILI DI </w:t>
      </w:r>
      <w:r w:rsidR="008A44D6">
        <w:rPr>
          <w:sz w:val="20"/>
          <w:szCs w:val="20"/>
        </w:rPr>
        <w:t>TARANTO</w:t>
      </w:r>
      <w:r>
        <w:rPr>
          <w:sz w:val="20"/>
          <w:szCs w:val="20"/>
        </w:rPr>
        <w:t xml:space="preserve"> </w:t>
      </w:r>
    </w:p>
    <w:p w14:paraId="052B91F9" w14:textId="77777777" w:rsidR="005E36AA" w:rsidRDefault="005E36AA" w:rsidP="005E36AA">
      <w:pPr>
        <w:pStyle w:val="Default"/>
        <w:rPr>
          <w:sz w:val="20"/>
          <w:szCs w:val="20"/>
        </w:rPr>
      </w:pPr>
      <w:r w:rsidRPr="005E36AA">
        <w:rPr>
          <w:sz w:val="20"/>
          <w:szCs w:val="20"/>
        </w:rPr>
        <w:t>Sede: Viale Virgilio 152 – 74121 Taranto</w:t>
      </w:r>
      <w:r w:rsidRPr="005E36AA">
        <w:rPr>
          <w:sz w:val="20"/>
          <w:szCs w:val="20"/>
        </w:rPr>
        <w:br/>
        <w:t>Telefono: (+39) 099 7324078</w:t>
      </w:r>
    </w:p>
    <w:p w14:paraId="66B29AC4" w14:textId="3A12A030" w:rsidR="005E36AA" w:rsidRPr="006055D9" w:rsidRDefault="005E36AA" w:rsidP="005E36AA">
      <w:pPr>
        <w:pStyle w:val="Default"/>
        <w:rPr>
          <w:sz w:val="20"/>
          <w:szCs w:val="20"/>
        </w:rPr>
      </w:pPr>
      <w:r w:rsidRPr="006055D9">
        <w:rPr>
          <w:sz w:val="20"/>
          <w:szCs w:val="20"/>
        </w:rPr>
        <w:t>E</w:t>
      </w:r>
      <w:r w:rsidR="006055D9" w:rsidRPr="006055D9">
        <w:rPr>
          <w:sz w:val="20"/>
          <w:szCs w:val="20"/>
        </w:rPr>
        <w:t>-</w:t>
      </w:r>
      <w:r w:rsidRPr="006055D9">
        <w:rPr>
          <w:sz w:val="20"/>
          <w:szCs w:val="20"/>
        </w:rPr>
        <w:t>mail</w:t>
      </w:r>
      <w:r w:rsidR="006055D9" w:rsidRPr="006055D9">
        <w:rPr>
          <w:sz w:val="20"/>
          <w:szCs w:val="20"/>
        </w:rPr>
        <w:t xml:space="preserve">: </w:t>
      </w:r>
      <w:hyperlink r:id="rId7" w:history="1">
        <w:r w:rsidR="006055D9" w:rsidRPr="006055D9">
          <w:rPr>
            <w:rStyle w:val="Collegamentoipertestuale"/>
            <w:sz w:val="20"/>
            <w:szCs w:val="20"/>
          </w:rPr>
          <w:t>info@odcecta.it</w:t>
        </w:r>
      </w:hyperlink>
      <w:r w:rsidR="006055D9" w:rsidRPr="006055D9">
        <w:rPr>
          <w:sz w:val="20"/>
          <w:szCs w:val="20"/>
        </w:rPr>
        <w:t xml:space="preserve"> </w:t>
      </w:r>
      <w:r w:rsidRPr="006055D9">
        <w:rPr>
          <w:sz w:val="20"/>
          <w:szCs w:val="20"/>
        </w:rPr>
        <w:br/>
        <w:t xml:space="preserve">PEC: </w:t>
      </w:r>
      <w:hyperlink r:id="rId8" w:history="1">
        <w:r w:rsidRPr="006055D9">
          <w:rPr>
            <w:rStyle w:val="Collegamentoipertestuale"/>
            <w:sz w:val="20"/>
            <w:szCs w:val="20"/>
          </w:rPr>
          <w:t>ordine.taranto@pec.odcecta.it</w:t>
        </w:r>
      </w:hyperlink>
    </w:p>
    <w:p w14:paraId="7556EE68" w14:textId="78FEEC0D" w:rsidR="001578F4" w:rsidRDefault="001578F4" w:rsidP="008A44D6">
      <w:pPr>
        <w:pStyle w:val="Default"/>
        <w:jc w:val="both"/>
        <w:rPr>
          <w:sz w:val="20"/>
          <w:szCs w:val="20"/>
        </w:rPr>
      </w:pPr>
      <w:r>
        <w:rPr>
          <w:sz w:val="20"/>
          <w:szCs w:val="20"/>
        </w:rPr>
        <w:t xml:space="preserve">Potrà, inoltre, rivolgersi al Responsabile della Protezione dei Dati per avere informazioni e inoltrare richieste circa i Suoi dati o per segnalare disservizi o qualsiasi problema eventualmente riscontrato. </w:t>
      </w:r>
    </w:p>
    <w:p w14:paraId="67BB1C7F" w14:textId="68352E2C" w:rsidR="001578F4" w:rsidRDefault="001578F4" w:rsidP="005E36AA">
      <w:pPr>
        <w:pStyle w:val="Default"/>
        <w:jc w:val="both"/>
        <w:rPr>
          <w:sz w:val="20"/>
          <w:szCs w:val="20"/>
        </w:rPr>
      </w:pPr>
      <w:r>
        <w:rPr>
          <w:sz w:val="20"/>
          <w:szCs w:val="20"/>
        </w:rPr>
        <w:t xml:space="preserve">ORDINE DEI DOTTORI COMMERCIALISTI E DEGLI ESPERTI CONTABILI DI </w:t>
      </w:r>
      <w:r w:rsidR="005E36AA">
        <w:rPr>
          <w:sz w:val="20"/>
          <w:szCs w:val="20"/>
        </w:rPr>
        <w:t>TARANTO</w:t>
      </w:r>
      <w:r>
        <w:rPr>
          <w:sz w:val="20"/>
          <w:szCs w:val="20"/>
        </w:rPr>
        <w:t xml:space="preserve"> ha nominato Responsabile della Protezione dei Dati</w:t>
      </w:r>
      <w:r w:rsidR="005E36AA">
        <w:rPr>
          <w:sz w:val="20"/>
          <w:szCs w:val="20"/>
        </w:rPr>
        <w:t>:</w:t>
      </w:r>
    </w:p>
    <w:p w14:paraId="689ABDFF" w14:textId="40AB3D7A" w:rsidR="005E36AA" w:rsidRPr="005E36AA" w:rsidRDefault="005E36AA" w:rsidP="005E36AA">
      <w:pPr>
        <w:pStyle w:val="Default"/>
        <w:rPr>
          <w:sz w:val="20"/>
          <w:szCs w:val="20"/>
        </w:rPr>
      </w:pPr>
      <w:r w:rsidRPr="005E36AA">
        <w:rPr>
          <w:sz w:val="20"/>
          <w:szCs w:val="20"/>
        </w:rPr>
        <w:t xml:space="preserve">College Team s.r.l. </w:t>
      </w:r>
      <w:r>
        <w:rPr>
          <w:sz w:val="20"/>
          <w:szCs w:val="20"/>
        </w:rPr>
        <w:t>(</w:t>
      </w:r>
      <w:r w:rsidRPr="005E36AA">
        <w:rPr>
          <w:sz w:val="20"/>
          <w:szCs w:val="20"/>
        </w:rPr>
        <w:t>P. IVA 14658651006</w:t>
      </w:r>
      <w:r>
        <w:rPr>
          <w:sz w:val="20"/>
          <w:szCs w:val="20"/>
        </w:rPr>
        <w:t>)</w:t>
      </w:r>
      <w:r w:rsidRPr="005E36AA">
        <w:rPr>
          <w:sz w:val="20"/>
          <w:szCs w:val="20"/>
        </w:rPr>
        <w:t>, che potrà contattare ai seguenti recapiti:</w:t>
      </w:r>
      <w:r w:rsidRPr="005E36AA">
        <w:rPr>
          <w:sz w:val="20"/>
          <w:szCs w:val="20"/>
        </w:rPr>
        <w:br/>
        <w:t xml:space="preserve">E-mail: </w:t>
      </w:r>
      <w:hyperlink r:id="rId9" w:history="1">
        <w:r w:rsidR="006055D9" w:rsidRPr="00B86045">
          <w:rPr>
            <w:rStyle w:val="Collegamentoipertestuale"/>
            <w:sz w:val="20"/>
            <w:szCs w:val="20"/>
          </w:rPr>
          <w:t>info@collegeteam.it</w:t>
        </w:r>
      </w:hyperlink>
      <w:r w:rsidR="006055D9">
        <w:rPr>
          <w:sz w:val="20"/>
          <w:szCs w:val="20"/>
        </w:rPr>
        <w:t xml:space="preserve"> </w:t>
      </w:r>
      <w:r w:rsidRPr="005E36AA">
        <w:rPr>
          <w:sz w:val="20"/>
          <w:szCs w:val="20"/>
        </w:rPr>
        <w:br/>
        <w:t xml:space="preserve">PEC: </w:t>
      </w:r>
      <w:hyperlink r:id="rId10" w:history="1">
        <w:r w:rsidR="006055D9" w:rsidRPr="00B86045">
          <w:rPr>
            <w:rStyle w:val="Collegamentoipertestuale"/>
            <w:sz w:val="20"/>
            <w:szCs w:val="20"/>
          </w:rPr>
          <w:t>collegeteam@pec.it</w:t>
        </w:r>
      </w:hyperlink>
      <w:r w:rsidR="006055D9">
        <w:rPr>
          <w:sz w:val="20"/>
          <w:szCs w:val="20"/>
        </w:rPr>
        <w:t xml:space="preserve"> </w:t>
      </w:r>
    </w:p>
    <w:p w14:paraId="0176147B" w14:textId="77777777" w:rsidR="005218AB" w:rsidRPr="005E36AA" w:rsidRDefault="005218AB" w:rsidP="005218AB">
      <w:pPr>
        <w:pStyle w:val="Default"/>
        <w:jc w:val="both"/>
        <w:rPr>
          <w:sz w:val="20"/>
          <w:szCs w:val="20"/>
        </w:rPr>
      </w:pPr>
    </w:p>
    <w:p w14:paraId="1041261B" w14:textId="77777777" w:rsidR="001578F4" w:rsidRDefault="001578F4" w:rsidP="001578F4">
      <w:pPr>
        <w:pStyle w:val="Default"/>
        <w:rPr>
          <w:sz w:val="20"/>
          <w:szCs w:val="20"/>
        </w:rPr>
      </w:pPr>
      <w:r>
        <w:rPr>
          <w:b/>
          <w:bCs/>
          <w:sz w:val="20"/>
          <w:szCs w:val="20"/>
        </w:rPr>
        <w:t xml:space="preserve">2. Tipologia di dati trattati </w:t>
      </w:r>
    </w:p>
    <w:p w14:paraId="2E5F97DA" w14:textId="77777777" w:rsidR="001578F4" w:rsidRDefault="001578F4" w:rsidP="001578F4">
      <w:pPr>
        <w:pStyle w:val="Default"/>
        <w:rPr>
          <w:sz w:val="20"/>
          <w:szCs w:val="20"/>
        </w:rPr>
      </w:pPr>
    </w:p>
    <w:p w14:paraId="245148F5" w14:textId="02AF3257" w:rsidR="001578F4" w:rsidRDefault="001578F4" w:rsidP="005218AB">
      <w:pPr>
        <w:pStyle w:val="Default"/>
        <w:jc w:val="both"/>
        <w:rPr>
          <w:sz w:val="20"/>
          <w:szCs w:val="20"/>
        </w:rPr>
      </w:pPr>
      <w:r>
        <w:rPr>
          <w:sz w:val="20"/>
          <w:szCs w:val="20"/>
        </w:rPr>
        <w:t xml:space="preserve">Ai sensi dell’articolo 9 del Regolamento UE n. 2016/679, l’Ordine dei Dottori Commercialisti e degli Esperti Contabili di </w:t>
      </w:r>
      <w:r w:rsidR="007E07F4">
        <w:rPr>
          <w:sz w:val="20"/>
          <w:szCs w:val="20"/>
        </w:rPr>
        <w:t>Taranto</w:t>
      </w:r>
      <w:r>
        <w:rPr>
          <w:sz w:val="20"/>
          <w:szCs w:val="20"/>
        </w:rPr>
        <w:t xml:space="preserve"> potrebbe trattare, oltre ai Suoi dati comuni (anagrafici, di contatto e finanziari),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L’Ordine tratterà tali dati esclusivamente per le finalità di rilevante interesse pubblico di ordine istituzionale e in conformità a quanto previsto dal decreto del Presidente della Repubblica n. 137 del 2012 e dai relativi regolamenti di attuazione che prevedono appropriate garanzie per i diritti e le libertà degli interessati. </w:t>
      </w:r>
    </w:p>
    <w:p w14:paraId="66710DDD" w14:textId="77777777" w:rsidR="005218AB" w:rsidRDefault="005218AB" w:rsidP="005218AB">
      <w:pPr>
        <w:pStyle w:val="Default"/>
        <w:jc w:val="both"/>
        <w:rPr>
          <w:sz w:val="20"/>
          <w:szCs w:val="20"/>
        </w:rPr>
      </w:pPr>
    </w:p>
    <w:p w14:paraId="5D68B2C6" w14:textId="77777777" w:rsidR="001578F4" w:rsidRDefault="001578F4" w:rsidP="001578F4">
      <w:pPr>
        <w:pStyle w:val="Default"/>
        <w:rPr>
          <w:sz w:val="20"/>
          <w:szCs w:val="20"/>
        </w:rPr>
      </w:pPr>
      <w:r>
        <w:rPr>
          <w:b/>
          <w:bCs/>
          <w:sz w:val="20"/>
          <w:szCs w:val="20"/>
        </w:rPr>
        <w:t xml:space="preserve">3. Finalità e modalità del trattamento dei dati </w:t>
      </w:r>
    </w:p>
    <w:p w14:paraId="149F329E" w14:textId="77777777" w:rsidR="001578F4" w:rsidRDefault="001578F4" w:rsidP="001578F4">
      <w:pPr>
        <w:pStyle w:val="Default"/>
        <w:rPr>
          <w:sz w:val="20"/>
          <w:szCs w:val="20"/>
        </w:rPr>
      </w:pPr>
    </w:p>
    <w:p w14:paraId="3A65A553" w14:textId="77777777" w:rsidR="001578F4" w:rsidRDefault="001578F4" w:rsidP="005218AB">
      <w:pPr>
        <w:pStyle w:val="Default"/>
        <w:jc w:val="both"/>
        <w:rPr>
          <w:sz w:val="20"/>
          <w:szCs w:val="20"/>
        </w:rPr>
      </w:pPr>
      <w:r>
        <w:rPr>
          <w:sz w:val="20"/>
          <w:szCs w:val="20"/>
        </w:rPr>
        <w:t xml:space="preserve">I Suoi dati personali ci sono stati forniti e saranno trattati esclusivamente per finalità strettamente connesse e strumentali all’adempimento delle obbligazioni inerenti al rapporto in essere. In particolare: </w:t>
      </w:r>
    </w:p>
    <w:p w14:paraId="68843765" w14:textId="77777777" w:rsidR="001578F4" w:rsidRDefault="001578F4" w:rsidP="005218AB">
      <w:pPr>
        <w:pStyle w:val="Default"/>
        <w:jc w:val="both"/>
        <w:rPr>
          <w:sz w:val="20"/>
          <w:szCs w:val="20"/>
        </w:rPr>
      </w:pPr>
      <w:r>
        <w:rPr>
          <w:sz w:val="20"/>
          <w:szCs w:val="20"/>
        </w:rPr>
        <w:lastRenderedPageBreak/>
        <w:t xml:space="preserve">1. per l’inserimento delle anagrafiche nei data base informatici dell’Organismo; </w:t>
      </w:r>
    </w:p>
    <w:p w14:paraId="334DFA27" w14:textId="77777777" w:rsidR="001578F4" w:rsidRDefault="001578F4" w:rsidP="005218AB">
      <w:pPr>
        <w:pStyle w:val="Default"/>
        <w:jc w:val="both"/>
        <w:rPr>
          <w:sz w:val="20"/>
          <w:szCs w:val="20"/>
        </w:rPr>
      </w:pPr>
      <w:r>
        <w:rPr>
          <w:sz w:val="20"/>
          <w:szCs w:val="20"/>
        </w:rPr>
        <w:t xml:space="preserve">2. per adempiere agli obblighi previsti dalle norme di legge civilistiche e fiscali, dai regolamenti, dalla normativa comunitaria; </w:t>
      </w:r>
    </w:p>
    <w:p w14:paraId="5182898D" w14:textId="05A790ED" w:rsidR="001578F4" w:rsidRDefault="001578F4" w:rsidP="005218AB">
      <w:pPr>
        <w:pStyle w:val="Default"/>
        <w:jc w:val="both"/>
        <w:rPr>
          <w:sz w:val="20"/>
          <w:szCs w:val="20"/>
        </w:rPr>
      </w:pPr>
      <w:r>
        <w:rPr>
          <w:sz w:val="20"/>
          <w:szCs w:val="20"/>
        </w:rPr>
        <w:t xml:space="preserve">3. per porre rimedio alle situazioni di </w:t>
      </w:r>
      <w:r w:rsidR="00B228C4">
        <w:rPr>
          <w:sz w:val="20"/>
          <w:szCs w:val="20"/>
        </w:rPr>
        <w:t>sovraindebitamento</w:t>
      </w:r>
      <w:r>
        <w:rPr>
          <w:sz w:val="20"/>
          <w:szCs w:val="20"/>
        </w:rPr>
        <w:t xml:space="preserve">. A tutti i soggetti persone fisiche e giuridiche </w:t>
      </w:r>
      <w:r w:rsidR="00645B4B">
        <w:rPr>
          <w:sz w:val="20"/>
          <w:szCs w:val="20"/>
        </w:rPr>
        <w:t>individuate dall’</w:t>
      </w:r>
      <w:r w:rsidRPr="00E30388">
        <w:rPr>
          <w:sz w:val="20"/>
          <w:szCs w:val="20"/>
        </w:rPr>
        <w:t>art.</w:t>
      </w:r>
      <w:r w:rsidR="00E30388" w:rsidRPr="00E30388">
        <w:rPr>
          <w:sz w:val="20"/>
          <w:szCs w:val="20"/>
        </w:rPr>
        <w:t xml:space="preserve"> 2</w:t>
      </w:r>
      <w:r w:rsidRPr="00E30388">
        <w:rPr>
          <w:sz w:val="20"/>
          <w:szCs w:val="20"/>
        </w:rPr>
        <w:t xml:space="preserve"> </w:t>
      </w:r>
      <w:r w:rsidR="00E30388" w:rsidRPr="00E30388">
        <w:rPr>
          <w:sz w:val="20"/>
          <w:szCs w:val="20"/>
        </w:rPr>
        <w:t>D</w:t>
      </w:r>
      <w:r w:rsidR="00E30388">
        <w:rPr>
          <w:sz w:val="20"/>
          <w:szCs w:val="20"/>
        </w:rPr>
        <w:t xml:space="preserve">. </w:t>
      </w:r>
      <w:proofErr w:type="spellStart"/>
      <w:r w:rsidR="00E30388">
        <w:rPr>
          <w:sz w:val="20"/>
          <w:szCs w:val="20"/>
        </w:rPr>
        <w:t>L.vo</w:t>
      </w:r>
      <w:proofErr w:type="spellEnd"/>
      <w:r w:rsidR="00E30388">
        <w:rPr>
          <w:sz w:val="20"/>
          <w:szCs w:val="20"/>
        </w:rPr>
        <w:t xml:space="preserve"> 12 gennaio 2019 n. 14</w:t>
      </w:r>
      <w:r>
        <w:rPr>
          <w:sz w:val="20"/>
          <w:szCs w:val="20"/>
        </w:rPr>
        <w:t xml:space="preserve">, che non possono accedere alle altre procedure concorsuali, è concesso, con l'ausilio degli OCC, di formulare una proposta di </w:t>
      </w:r>
      <w:r w:rsidR="00E30388">
        <w:rPr>
          <w:sz w:val="20"/>
          <w:szCs w:val="20"/>
        </w:rPr>
        <w:t>concordato minore</w:t>
      </w:r>
      <w:r>
        <w:rPr>
          <w:sz w:val="20"/>
          <w:szCs w:val="20"/>
        </w:rPr>
        <w:t xml:space="preserve"> con il ceto creditorio, </w:t>
      </w:r>
      <w:r w:rsidR="00B228C4">
        <w:rPr>
          <w:sz w:val="20"/>
          <w:szCs w:val="20"/>
        </w:rPr>
        <w:t>proporre</w:t>
      </w:r>
      <w:r>
        <w:rPr>
          <w:sz w:val="20"/>
          <w:szCs w:val="20"/>
        </w:rPr>
        <w:t xml:space="preserve"> un</w:t>
      </w:r>
      <w:r w:rsidR="00E30388">
        <w:rPr>
          <w:sz w:val="20"/>
          <w:szCs w:val="20"/>
        </w:rPr>
        <w:t>a procedura di ristrutturazione dei debiti</w:t>
      </w:r>
      <w:r>
        <w:rPr>
          <w:sz w:val="20"/>
          <w:szCs w:val="20"/>
        </w:rPr>
        <w:t xml:space="preserve">, oppure richiedere la liquidazione </w:t>
      </w:r>
      <w:r w:rsidR="00E30388">
        <w:rPr>
          <w:sz w:val="20"/>
          <w:szCs w:val="20"/>
        </w:rPr>
        <w:t xml:space="preserve">controllata </w:t>
      </w:r>
      <w:r>
        <w:rPr>
          <w:sz w:val="20"/>
          <w:szCs w:val="20"/>
        </w:rPr>
        <w:t xml:space="preserve">del patrimonio. </w:t>
      </w:r>
    </w:p>
    <w:p w14:paraId="17E3C8D5" w14:textId="77777777" w:rsidR="001578F4" w:rsidRDefault="001578F4" w:rsidP="005218AB">
      <w:pPr>
        <w:pStyle w:val="Default"/>
        <w:jc w:val="both"/>
        <w:rPr>
          <w:sz w:val="20"/>
          <w:szCs w:val="20"/>
        </w:rPr>
      </w:pPr>
      <w:r>
        <w:rPr>
          <w:sz w:val="20"/>
          <w:szCs w:val="20"/>
        </w:rPr>
        <w:t xml:space="preserve">4. per la gestione degli incassi e pagamenti; </w:t>
      </w:r>
    </w:p>
    <w:p w14:paraId="4ABD23A3" w14:textId="77777777" w:rsidR="001578F4" w:rsidRDefault="001578F4" w:rsidP="005218AB">
      <w:pPr>
        <w:pStyle w:val="Default"/>
        <w:jc w:val="both"/>
        <w:rPr>
          <w:sz w:val="20"/>
          <w:szCs w:val="20"/>
        </w:rPr>
      </w:pPr>
      <w:r>
        <w:rPr>
          <w:sz w:val="20"/>
          <w:szCs w:val="20"/>
        </w:rPr>
        <w:t xml:space="preserve">5. per eventuali esigenze di difesa in giudizio. </w:t>
      </w:r>
    </w:p>
    <w:p w14:paraId="550CF9EF" w14:textId="77777777" w:rsidR="001578F4" w:rsidRDefault="001578F4" w:rsidP="005218AB">
      <w:pPr>
        <w:pStyle w:val="Default"/>
        <w:jc w:val="both"/>
        <w:rPr>
          <w:sz w:val="20"/>
          <w:szCs w:val="20"/>
        </w:rPr>
      </w:pPr>
    </w:p>
    <w:p w14:paraId="6DDD17DE" w14:textId="1A2DD10C" w:rsidR="001578F4" w:rsidRDefault="001578F4" w:rsidP="005218AB">
      <w:pPr>
        <w:pStyle w:val="Default"/>
        <w:jc w:val="both"/>
        <w:rPr>
          <w:sz w:val="20"/>
          <w:szCs w:val="20"/>
        </w:rPr>
      </w:pPr>
      <w:r>
        <w:rPr>
          <w:sz w:val="20"/>
          <w:szCs w:val="20"/>
        </w:rPr>
        <w:t xml:space="preserve">Il trattamento sarà svolto in forma automatizzata e/o manuale, nel rispetto di quanto previsto dall’art. 32 del GDPR 2016/679 in materia di misure di sicurezza, ad opera di soggetti appositamente incaricati e in ottemperanza a quanto previsto dagli art. 29 GDPR 2016/ 679. </w:t>
      </w:r>
    </w:p>
    <w:p w14:paraId="6AB97334" w14:textId="77777777" w:rsidR="005218AB" w:rsidRDefault="005218AB" w:rsidP="005218AB">
      <w:pPr>
        <w:pStyle w:val="Default"/>
        <w:jc w:val="both"/>
        <w:rPr>
          <w:sz w:val="20"/>
          <w:szCs w:val="20"/>
        </w:rPr>
      </w:pPr>
    </w:p>
    <w:p w14:paraId="55E99BE1" w14:textId="77777777" w:rsidR="001578F4" w:rsidRDefault="001578F4" w:rsidP="001578F4">
      <w:pPr>
        <w:pStyle w:val="Default"/>
        <w:rPr>
          <w:sz w:val="20"/>
          <w:szCs w:val="20"/>
        </w:rPr>
      </w:pPr>
      <w:r>
        <w:rPr>
          <w:b/>
          <w:bCs/>
          <w:sz w:val="20"/>
          <w:szCs w:val="20"/>
        </w:rPr>
        <w:t xml:space="preserve">4. Base giuridica e natura obbligatoria o facoltativa del conferimento dei dati e conseguenze di un eventuale rifiuto al conferimento </w:t>
      </w:r>
    </w:p>
    <w:p w14:paraId="7E0DE6DE" w14:textId="77777777" w:rsidR="001578F4" w:rsidRDefault="001578F4" w:rsidP="001578F4">
      <w:pPr>
        <w:pStyle w:val="Default"/>
        <w:rPr>
          <w:sz w:val="20"/>
          <w:szCs w:val="20"/>
        </w:rPr>
      </w:pPr>
    </w:p>
    <w:p w14:paraId="765ED492" w14:textId="77777777" w:rsidR="001578F4" w:rsidRDefault="001578F4" w:rsidP="005218AB">
      <w:pPr>
        <w:pStyle w:val="Default"/>
        <w:jc w:val="both"/>
        <w:rPr>
          <w:sz w:val="20"/>
          <w:szCs w:val="20"/>
        </w:rPr>
      </w:pPr>
      <w:r>
        <w:rPr>
          <w:sz w:val="20"/>
          <w:szCs w:val="20"/>
        </w:rPr>
        <w:t xml:space="preserve">La base giuridica del trattamento è data dall’obbligo di dare esecuzione ad un contratto di cui l'interessato e parte e per l’adempimento degli obblighi previsti e regolati della Legge n.3/2012, come modificata dal decreto-legge 18 ottobre 2012, n. 179, convertito, con modificazioni, dalla legge 17 dicembre 2012, n. 221. (15G00012) (GU n.21 del 27-1-2015). Nel caso della difesa in giudizio la base giuridica risiede nel legittimo interesse dell’Ente ad esercitare un proprio diritto in sede giudiziaria. </w:t>
      </w:r>
    </w:p>
    <w:p w14:paraId="2F0DE40B" w14:textId="326E6D2B" w:rsidR="001578F4" w:rsidRDefault="001578F4" w:rsidP="005218AB">
      <w:pPr>
        <w:pStyle w:val="Default"/>
        <w:jc w:val="both"/>
        <w:rPr>
          <w:sz w:val="20"/>
          <w:szCs w:val="20"/>
        </w:rPr>
      </w:pPr>
      <w:r>
        <w:rPr>
          <w:sz w:val="20"/>
          <w:szCs w:val="20"/>
        </w:rPr>
        <w:t>La comunicazione dei dati personali, inclusi quelli particolari sopra indicati, è necessaria per l’esecuzione dei compiti sopra descritti. L'Interessato può decidere di non fornire tali dati personali, in tal caso non sarà possibile dare seguito alle attività connesse alle finalità sopra indicate.</w:t>
      </w:r>
    </w:p>
    <w:p w14:paraId="515EE2F6" w14:textId="77777777" w:rsidR="005218AB" w:rsidRDefault="005218AB" w:rsidP="005218AB">
      <w:pPr>
        <w:pStyle w:val="Default"/>
        <w:jc w:val="both"/>
        <w:rPr>
          <w:sz w:val="20"/>
          <w:szCs w:val="20"/>
        </w:rPr>
      </w:pPr>
    </w:p>
    <w:p w14:paraId="42F24F57" w14:textId="77777777" w:rsidR="001578F4" w:rsidRDefault="001578F4" w:rsidP="001578F4">
      <w:pPr>
        <w:pStyle w:val="Default"/>
        <w:rPr>
          <w:sz w:val="20"/>
          <w:szCs w:val="20"/>
        </w:rPr>
      </w:pPr>
      <w:r>
        <w:rPr>
          <w:b/>
          <w:bCs/>
          <w:sz w:val="20"/>
          <w:szCs w:val="20"/>
        </w:rPr>
        <w:t xml:space="preserve">5. Periodo di conservazione dei dati personali </w:t>
      </w:r>
    </w:p>
    <w:p w14:paraId="64DA922C" w14:textId="77777777" w:rsidR="001578F4" w:rsidRDefault="001578F4" w:rsidP="001578F4">
      <w:pPr>
        <w:pStyle w:val="Default"/>
        <w:rPr>
          <w:sz w:val="20"/>
          <w:szCs w:val="20"/>
        </w:rPr>
      </w:pPr>
    </w:p>
    <w:p w14:paraId="6C8AC5B5" w14:textId="77777777" w:rsidR="005218AB" w:rsidRDefault="001578F4" w:rsidP="005218AB">
      <w:pPr>
        <w:pStyle w:val="Default"/>
        <w:jc w:val="both"/>
        <w:rPr>
          <w:sz w:val="20"/>
          <w:szCs w:val="20"/>
        </w:rPr>
      </w:pPr>
      <w:r>
        <w:rPr>
          <w:sz w:val="20"/>
          <w:szCs w:val="20"/>
        </w:rPr>
        <w:t xml:space="preserve">I dati personali saranno conservati per il periodo di tempo necessario per il conseguimento delle finalità per le quali sono raccolti e trattati e in conformità alle disposizioni fornite dalla </w:t>
      </w:r>
      <w:r w:rsidRPr="00CC32F0">
        <w:rPr>
          <w:sz w:val="20"/>
          <w:szCs w:val="20"/>
        </w:rPr>
        <w:t>Soprintendenza archivistica e bibliografica</w:t>
      </w:r>
      <w:r>
        <w:rPr>
          <w:sz w:val="20"/>
          <w:szCs w:val="20"/>
        </w:rPr>
        <w:t xml:space="preserve"> e alle disposizioni in materia di conservazione per finalità di archiviazione nel pubblico interesse, di ricerca scientifica, storica o ai fini statistici.</w:t>
      </w:r>
    </w:p>
    <w:p w14:paraId="30268C75" w14:textId="4035D720" w:rsidR="001578F4" w:rsidRDefault="001578F4" w:rsidP="001578F4">
      <w:pPr>
        <w:pStyle w:val="Default"/>
        <w:rPr>
          <w:sz w:val="20"/>
          <w:szCs w:val="20"/>
        </w:rPr>
      </w:pPr>
      <w:r>
        <w:rPr>
          <w:sz w:val="20"/>
          <w:szCs w:val="20"/>
        </w:rPr>
        <w:t xml:space="preserve"> </w:t>
      </w:r>
    </w:p>
    <w:p w14:paraId="51E7429D" w14:textId="77777777" w:rsidR="001578F4" w:rsidRDefault="001578F4" w:rsidP="001578F4">
      <w:pPr>
        <w:pStyle w:val="Default"/>
        <w:rPr>
          <w:sz w:val="20"/>
          <w:szCs w:val="20"/>
        </w:rPr>
      </w:pPr>
      <w:r>
        <w:rPr>
          <w:b/>
          <w:bCs/>
          <w:sz w:val="20"/>
          <w:szCs w:val="20"/>
        </w:rPr>
        <w:t xml:space="preserve">6. Destinatati e trasferimento dei dati extra-UE </w:t>
      </w:r>
    </w:p>
    <w:p w14:paraId="2FF36045" w14:textId="77777777" w:rsidR="001578F4" w:rsidRDefault="001578F4" w:rsidP="001578F4">
      <w:pPr>
        <w:pStyle w:val="Default"/>
        <w:rPr>
          <w:sz w:val="20"/>
          <w:szCs w:val="20"/>
        </w:rPr>
      </w:pPr>
    </w:p>
    <w:p w14:paraId="26C10BBD" w14:textId="067E36F2" w:rsidR="001578F4" w:rsidRDefault="001578F4" w:rsidP="00752B9A">
      <w:pPr>
        <w:pStyle w:val="Default"/>
        <w:jc w:val="both"/>
        <w:rPr>
          <w:sz w:val="20"/>
          <w:szCs w:val="20"/>
        </w:rPr>
      </w:pPr>
      <w:r>
        <w:rPr>
          <w:sz w:val="20"/>
          <w:szCs w:val="20"/>
        </w:rPr>
        <w:t xml:space="preserve">I Suoi dati potranno essere comunicati in Italia o nel territorio UE. In concomitanza con l'utilizzo di determinati servizi hardware e software i Suoi dati potranno essere trasferiti al di fuori dello Spazio Economico Europeo. In tal caso, l’ORDINE DEI DOTTORI COMMERCIALISTI E DEGLI ESPERTI CONTABILI DI </w:t>
      </w:r>
      <w:r w:rsidR="007E07F4">
        <w:rPr>
          <w:sz w:val="20"/>
          <w:szCs w:val="20"/>
        </w:rPr>
        <w:t>TARANTO</w:t>
      </w:r>
      <w:r>
        <w:rPr>
          <w:sz w:val="20"/>
          <w:szCs w:val="20"/>
        </w:rPr>
        <w:t xml:space="preserve"> assicura che il trattamento dei Suoi dati personali da parte di questi soggetti a cui vengono trasferiti avviene nel rispetto del Regolamento Europeo 679/2016, il tutto sempre in conformità dei principi indicati all’art. 45 del GDPR 2016/679 relativamente alla sussistenza di una decisione di adeguatezza da parte della Commissione Europea, o in assenza di tali decisioni in presenza di garanzie adeguate ai sensi dell'art. 46 del GDPR 2016/679 o in presenza delle deroghe specifiche di cui all’art 49. Ulteriori dettagli e copia dei dati possono essere ottenuti contattando il Titolare ai recapiti indicati al punto 1. </w:t>
      </w:r>
    </w:p>
    <w:p w14:paraId="56EC0EE0" w14:textId="77777777" w:rsidR="001578F4" w:rsidRDefault="001578F4" w:rsidP="00752B9A">
      <w:pPr>
        <w:pStyle w:val="Default"/>
        <w:jc w:val="both"/>
        <w:rPr>
          <w:sz w:val="20"/>
          <w:szCs w:val="20"/>
        </w:rPr>
      </w:pPr>
      <w:r>
        <w:rPr>
          <w:sz w:val="20"/>
          <w:szCs w:val="20"/>
        </w:rPr>
        <w:t xml:space="preserve">I Suoi dati potranno essere comunicati alle seguenti categorie di soggetti: </w:t>
      </w:r>
    </w:p>
    <w:p w14:paraId="39039093" w14:textId="77777777" w:rsidR="001578F4" w:rsidRDefault="001578F4" w:rsidP="00752B9A">
      <w:pPr>
        <w:pStyle w:val="Default"/>
        <w:jc w:val="both"/>
        <w:rPr>
          <w:sz w:val="20"/>
          <w:szCs w:val="20"/>
        </w:rPr>
      </w:pPr>
      <w:r>
        <w:rPr>
          <w:sz w:val="20"/>
          <w:szCs w:val="20"/>
        </w:rPr>
        <w:t xml:space="preserve">a) consulenti e liberi professionisti in forma singola e associata che assistono l’azienda dal punto di vista fiscale, amministrativo e contabile; </w:t>
      </w:r>
    </w:p>
    <w:p w14:paraId="58CE3224" w14:textId="77777777" w:rsidR="001578F4" w:rsidRDefault="001578F4" w:rsidP="00752B9A">
      <w:pPr>
        <w:pStyle w:val="Default"/>
        <w:jc w:val="both"/>
        <w:rPr>
          <w:sz w:val="20"/>
          <w:szCs w:val="20"/>
        </w:rPr>
      </w:pPr>
      <w:r>
        <w:rPr>
          <w:sz w:val="20"/>
          <w:szCs w:val="20"/>
        </w:rPr>
        <w:t xml:space="preserve">b) soggetti privati e pubblici per l’espletamento di pratiche amministrative e di legge nel rispetto delle prescrizioni del Reg. UE n. 679/2016; </w:t>
      </w:r>
    </w:p>
    <w:p w14:paraId="796667A4" w14:textId="77777777" w:rsidR="001578F4" w:rsidRDefault="001578F4" w:rsidP="00752B9A">
      <w:pPr>
        <w:pStyle w:val="Default"/>
        <w:jc w:val="both"/>
        <w:rPr>
          <w:sz w:val="20"/>
          <w:szCs w:val="20"/>
        </w:rPr>
      </w:pPr>
      <w:r>
        <w:rPr>
          <w:sz w:val="20"/>
          <w:szCs w:val="20"/>
        </w:rPr>
        <w:t xml:space="preserve">c) Uffici Giudiziari; </w:t>
      </w:r>
    </w:p>
    <w:p w14:paraId="68A2F33D" w14:textId="77777777" w:rsidR="001578F4" w:rsidRDefault="001578F4" w:rsidP="00752B9A">
      <w:pPr>
        <w:pStyle w:val="Default"/>
        <w:jc w:val="both"/>
        <w:rPr>
          <w:sz w:val="20"/>
          <w:szCs w:val="20"/>
        </w:rPr>
      </w:pPr>
      <w:r>
        <w:rPr>
          <w:sz w:val="20"/>
          <w:szCs w:val="20"/>
        </w:rPr>
        <w:t xml:space="preserve">d) società e imprese che assistono l’Ordine dal punto di vista informatico e infrastrutturale; </w:t>
      </w:r>
    </w:p>
    <w:p w14:paraId="4E5A6452" w14:textId="77777777" w:rsidR="001578F4" w:rsidRDefault="001578F4" w:rsidP="00752B9A">
      <w:pPr>
        <w:pStyle w:val="Default"/>
        <w:jc w:val="both"/>
        <w:rPr>
          <w:sz w:val="20"/>
          <w:szCs w:val="20"/>
        </w:rPr>
      </w:pPr>
      <w:r>
        <w:rPr>
          <w:sz w:val="20"/>
          <w:szCs w:val="20"/>
        </w:rPr>
        <w:lastRenderedPageBreak/>
        <w:t xml:space="preserve">e) banche e istituti di credito; </w:t>
      </w:r>
    </w:p>
    <w:p w14:paraId="7CC76C9C" w14:textId="77777777" w:rsidR="001578F4" w:rsidRDefault="001578F4" w:rsidP="00752B9A">
      <w:pPr>
        <w:pStyle w:val="Default"/>
        <w:jc w:val="both"/>
        <w:rPr>
          <w:sz w:val="20"/>
          <w:szCs w:val="20"/>
        </w:rPr>
      </w:pPr>
      <w:r>
        <w:rPr>
          <w:sz w:val="20"/>
          <w:szCs w:val="20"/>
        </w:rPr>
        <w:t xml:space="preserve">f) altre persone fisiche e giuridiche che si dovesse rendere necessario coinvolgere per l’espletamento delle finalità sopra illustrate; </w:t>
      </w:r>
    </w:p>
    <w:p w14:paraId="099EA02D" w14:textId="77777777" w:rsidR="001578F4" w:rsidRDefault="001578F4" w:rsidP="00752B9A">
      <w:pPr>
        <w:pStyle w:val="Default"/>
        <w:jc w:val="both"/>
        <w:rPr>
          <w:sz w:val="20"/>
          <w:szCs w:val="20"/>
        </w:rPr>
      </w:pPr>
      <w:r>
        <w:rPr>
          <w:sz w:val="20"/>
          <w:szCs w:val="20"/>
        </w:rPr>
        <w:t xml:space="preserve">g) gestori della crisi nominati. </w:t>
      </w:r>
    </w:p>
    <w:p w14:paraId="2573896F" w14:textId="77777777" w:rsidR="001578F4" w:rsidRDefault="001578F4" w:rsidP="00752B9A">
      <w:pPr>
        <w:pStyle w:val="Default"/>
        <w:jc w:val="both"/>
        <w:rPr>
          <w:sz w:val="20"/>
          <w:szCs w:val="20"/>
        </w:rPr>
      </w:pPr>
    </w:p>
    <w:p w14:paraId="72F5C6A0" w14:textId="77777777" w:rsidR="00752B9A" w:rsidRDefault="001578F4" w:rsidP="00752B9A">
      <w:pPr>
        <w:pStyle w:val="Default"/>
        <w:jc w:val="both"/>
        <w:rPr>
          <w:sz w:val="20"/>
          <w:szCs w:val="20"/>
        </w:rPr>
      </w:pPr>
      <w:r>
        <w:rPr>
          <w:sz w:val="20"/>
          <w:szCs w:val="20"/>
        </w:rPr>
        <w:t>I dati non saranno oggetto di altre modalità di diffusione.</w:t>
      </w:r>
    </w:p>
    <w:p w14:paraId="5C6C2BCF" w14:textId="65AB2D4D" w:rsidR="001578F4" w:rsidRDefault="001578F4" w:rsidP="00752B9A">
      <w:pPr>
        <w:pStyle w:val="Default"/>
        <w:jc w:val="both"/>
        <w:rPr>
          <w:sz w:val="20"/>
          <w:szCs w:val="20"/>
        </w:rPr>
      </w:pPr>
      <w:r>
        <w:rPr>
          <w:sz w:val="20"/>
          <w:szCs w:val="20"/>
        </w:rPr>
        <w:t xml:space="preserve"> </w:t>
      </w:r>
    </w:p>
    <w:p w14:paraId="3CD97ECA" w14:textId="77777777" w:rsidR="001578F4" w:rsidRDefault="001578F4" w:rsidP="001578F4">
      <w:pPr>
        <w:pStyle w:val="Default"/>
        <w:rPr>
          <w:sz w:val="20"/>
          <w:szCs w:val="20"/>
        </w:rPr>
      </w:pPr>
      <w:r>
        <w:rPr>
          <w:b/>
          <w:bCs/>
          <w:sz w:val="20"/>
          <w:szCs w:val="20"/>
        </w:rPr>
        <w:t xml:space="preserve">7. Diritti dell’interessato </w:t>
      </w:r>
    </w:p>
    <w:p w14:paraId="7EE1D602" w14:textId="77777777" w:rsidR="001578F4" w:rsidRDefault="001578F4" w:rsidP="001578F4">
      <w:pPr>
        <w:pStyle w:val="Default"/>
        <w:rPr>
          <w:sz w:val="20"/>
          <w:szCs w:val="20"/>
        </w:rPr>
      </w:pPr>
    </w:p>
    <w:p w14:paraId="698AA429" w14:textId="3C16EDF4" w:rsidR="00752B9A" w:rsidRDefault="001578F4" w:rsidP="00752B9A">
      <w:pPr>
        <w:pStyle w:val="Default"/>
        <w:jc w:val="both"/>
        <w:rPr>
          <w:sz w:val="20"/>
          <w:szCs w:val="20"/>
        </w:rPr>
      </w:pPr>
      <w:r>
        <w:rPr>
          <w:sz w:val="20"/>
          <w:szCs w:val="20"/>
        </w:rPr>
        <w:t>La informiamo che in qualità di interessato ha, oltre al diritto di proporre reclamo all’Autorità di controllo, i diritti qui sotto elencati, che potrà far valere rivolgendo apposita richiesta al Titolare del trattamento e/o al Responsabile del trattamento, contattandolo ai recapiti indicati al punto 1.</w:t>
      </w:r>
    </w:p>
    <w:p w14:paraId="56B38DD2" w14:textId="41548582" w:rsidR="00752B9A" w:rsidRDefault="00752B9A" w:rsidP="00752B9A">
      <w:pPr>
        <w:pStyle w:val="Default"/>
        <w:jc w:val="both"/>
        <w:rPr>
          <w:sz w:val="20"/>
          <w:szCs w:val="20"/>
        </w:rPr>
      </w:pPr>
    </w:p>
    <w:p w14:paraId="7001EDE7" w14:textId="77777777" w:rsidR="00907EEF" w:rsidRDefault="00907EEF" w:rsidP="00752B9A">
      <w:pPr>
        <w:pStyle w:val="Default"/>
        <w:jc w:val="both"/>
        <w:rPr>
          <w:sz w:val="20"/>
          <w:szCs w:val="20"/>
        </w:rPr>
      </w:pPr>
    </w:p>
    <w:p w14:paraId="3B3D09CE" w14:textId="77777777" w:rsidR="00907EEF" w:rsidRDefault="00907EEF" w:rsidP="00752B9A">
      <w:pPr>
        <w:pStyle w:val="Default"/>
        <w:jc w:val="both"/>
        <w:rPr>
          <w:sz w:val="20"/>
          <w:szCs w:val="20"/>
        </w:rPr>
      </w:pPr>
    </w:p>
    <w:p w14:paraId="408ACBCA" w14:textId="77777777" w:rsidR="00907EEF" w:rsidRDefault="00907EEF" w:rsidP="00752B9A">
      <w:pPr>
        <w:pStyle w:val="Default"/>
        <w:jc w:val="both"/>
        <w:rPr>
          <w:sz w:val="20"/>
          <w:szCs w:val="20"/>
        </w:rPr>
      </w:pPr>
    </w:p>
    <w:p w14:paraId="77830149" w14:textId="77777777" w:rsidR="00907EEF" w:rsidRDefault="00907EEF" w:rsidP="00752B9A">
      <w:pPr>
        <w:pStyle w:val="Default"/>
        <w:jc w:val="both"/>
        <w:rPr>
          <w:sz w:val="20"/>
          <w:szCs w:val="20"/>
        </w:rPr>
      </w:pPr>
    </w:p>
    <w:p w14:paraId="4B223A67" w14:textId="77777777" w:rsidR="00907EEF" w:rsidRDefault="00907EEF" w:rsidP="00752B9A">
      <w:pPr>
        <w:pStyle w:val="Default"/>
        <w:jc w:val="both"/>
        <w:rPr>
          <w:sz w:val="20"/>
          <w:szCs w:val="20"/>
        </w:rPr>
      </w:pPr>
    </w:p>
    <w:p w14:paraId="2F88C8CA" w14:textId="77777777" w:rsidR="00907EEF" w:rsidRDefault="00907EEF" w:rsidP="00752B9A">
      <w:pPr>
        <w:pStyle w:val="Default"/>
        <w:jc w:val="both"/>
        <w:rPr>
          <w:sz w:val="20"/>
          <w:szCs w:val="20"/>
        </w:rPr>
      </w:pPr>
    </w:p>
    <w:p w14:paraId="631F4D24" w14:textId="77777777" w:rsidR="00907EEF" w:rsidRDefault="00907EEF" w:rsidP="00752B9A">
      <w:pPr>
        <w:pStyle w:val="Default"/>
        <w:jc w:val="both"/>
        <w:rPr>
          <w:sz w:val="20"/>
          <w:szCs w:val="20"/>
        </w:rPr>
      </w:pPr>
    </w:p>
    <w:p w14:paraId="0A7C2C82" w14:textId="77777777" w:rsidR="00907EEF" w:rsidRDefault="00907EEF" w:rsidP="00752B9A">
      <w:pPr>
        <w:pStyle w:val="Default"/>
        <w:jc w:val="both"/>
        <w:rPr>
          <w:sz w:val="20"/>
          <w:szCs w:val="20"/>
        </w:rPr>
      </w:pPr>
    </w:p>
    <w:p w14:paraId="7B2AF017" w14:textId="77777777" w:rsidR="00907EEF" w:rsidRDefault="00907EEF" w:rsidP="00752B9A">
      <w:pPr>
        <w:pStyle w:val="Default"/>
        <w:jc w:val="both"/>
        <w:rPr>
          <w:sz w:val="20"/>
          <w:szCs w:val="20"/>
        </w:rPr>
      </w:pPr>
    </w:p>
    <w:p w14:paraId="5880DE9C" w14:textId="77777777" w:rsidR="00907EEF" w:rsidRDefault="00907EEF" w:rsidP="00752B9A">
      <w:pPr>
        <w:pStyle w:val="Default"/>
        <w:jc w:val="both"/>
        <w:rPr>
          <w:sz w:val="20"/>
          <w:szCs w:val="20"/>
        </w:rPr>
      </w:pPr>
    </w:p>
    <w:p w14:paraId="1C6CA295" w14:textId="77777777" w:rsidR="00907EEF" w:rsidRDefault="00907EEF" w:rsidP="00752B9A">
      <w:pPr>
        <w:pStyle w:val="Default"/>
        <w:jc w:val="both"/>
        <w:rPr>
          <w:sz w:val="20"/>
          <w:szCs w:val="20"/>
        </w:rPr>
      </w:pPr>
    </w:p>
    <w:p w14:paraId="0D8D6052" w14:textId="77777777" w:rsidR="00907EEF" w:rsidRDefault="00907EEF" w:rsidP="00752B9A">
      <w:pPr>
        <w:pStyle w:val="Default"/>
        <w:jc w:val="both"/>
        <w:rPr>
          <w:sz w:val="20"/>
          <w:szCs w:val="20"/>
        </w:rPr>
      </w:pPr>
    </w:p>
    <w:p w14:paraId="4B65B936" w14:textId="77777777" w:rsidR="00907EEF" w:rsidRDefault="00907EEF" w:rsidP="00752B9A">
      <w:pPr>
        <w:pStyle w:val="Default"/>
        <w:jc w:val="both"/>
        <w:rPr>
          <w:sz w:val="20"/>
          <w:szCs w:val="20"/>
        </w:rPr>
      </w:pPr>
    </w:p>
    <w:p w14:paraId="63B9283B" w14:textId="77777777" w:rsidR="00907EEF" w:rsidRDefault="00907EEF" w:rsidP="00752B9A">
      <w:pPr>
        <w:pStyle w:val="Default"/>
        <w:jc w:val="both"/>
        <w:rPr>
          <w:sz w:val="20"/>
          <w:szCs w:val="20"/>
        </w:rPr>
      </w:pPr>
    </w:p>
    <w:p w14:paraId="03C4C5F9" w14:textId="77777777" w:rsidR="00907EEF" w:rsidRDefault="00907EEF" w:rsidP="00752B9A">
      <w:pPr>
        <w:pStyle w:val="Default"/>
        <w:jc w:val="both"/>
        <w:rPr>
          <w:sz w:val="20"/>
          <w:szCs w:val="20"/>
        </w:rPr>
      </w:pPr>
    </w:p>
    <w:p w14:paraId="1E810937" w14:textId="77777777" w:rsidR="00907EEF" w:rsidRDefault="00907EEF" w:rsidP="00752B9A">
      <w:pPr>
        <w:pStyle w:val="Default"/>
        <w:jc w:val="both"/>
        <w:rPr>
          <w:sz w:val="20"/>
          <w:szCs w:val="20"/>
        </w:rPr>
      </w:pPr>
    </w:p>
    <w:p w14:paraId="7CDC4802" w14:textId="77777777" w:rsidR="00907EEF" w:rsidRDefault="00907EEF" w:rsidP="00752B9A">
      <w:pPr>
        <w:pStyle w:val="Default"/>
        <w:jc w:val="both"/>
        <w:rPr>
          <w:sz w:val="20"/>
          <w:szCs w:val="20"/>
        </w:rPr>
      </w:pPr>
    </w:p>
    <w:p w14:paraId="47E2DD61" w14:textId="77777777" w:rsidR="00907EEF" w:rsidRDefault="00907EEF" w:rsidP="00752B9A">
      <w:pPr>
        <w:pStyle w:val="Default"/>
        <w:jc w:val="both"/>
        <w:rPr>
          <w:sz w:val="20"/>
          <w:szCs w:val="20"/>
        </w:rPr>
      </w:pPr>
    </w:p>
    <w:p w14:paraId="58FCCA68" w14:textId="77777777" w:rsidR="00907EEF" w:rsidRDefault="00907EEF" w:rsidP="00752B9A">
      <w:pPr>
        <w:pStyle w:val="Default"/>
        <w:jc w:val="both"/>
        <w:rPr>
          <w:sz w:val="20"/>
          <w:szCs w:val="20"/>
        </w:rPr>
      </w:pPr>
    </w:p>
    <w:p w14:paraId="6452DE21" w14:textId="77777777" w:rsidR="00907EEF" w:rsidRDefault="00907EEF" w:rsidP="00752B9A">
      <w:pPr>
        <w:pStyle w:val="Default"/>
        <w:jc w:val="both"/>
        <w:rPr>
          <w:sz w:val="20"/>
          <w:szCs w:val="20"/>
        </w:rPr>
      </w:pPr>
    </w:p>
    <w:p w14:paraId="2A739B6A" w14:textId="77777777" w:rsidR="00907EEF" w:rsidRDefault="00907EEF" w:rsidP="00752B9A">
      <w:pPr>
        <w:pStyle w:val="Default"/>
        <w:jc w:val="both"/>
        <w:rPr>
          <w:sz w:val="20"/>
          <w:szCs w:val="20"/>
        </w:rPr>
      </w:pPr>
    </w:p>
    <w:p w14:paraId="068D21B9" w14:textId="77777777" w:rsidR="00907EEF" w:rsidRDefault="00907EEF" w:rsidP="00752B9A">
      <w:pPr>
        <w:pStyle w:val="Default"/>
        <w:jc w:val="both"/>
        <w:rPr>
          <w:sz w:val="20"/>
          <w:szCs w:val="20"/>
        </w:rPr>
      </w:pPr>
    </w:p>
    <w:p w14:paraId="6CA5C048" w14:textId="77777777" w:rsidR="00907EEF" w:rsidRDefault="00907EEF" w:rsidP="00752B9A">
      <w:pPr>
        <w:pStyle w:val="Default"/>
        <w:jc w:val="both"/>
        <w:rPr>
          <w:sz w:val="20"/>
          <w:szCs w:val="20"/>
        </w:rPr>
      </w:pPr>
    </w:p>
    <w:p w14:paraId="63AAEAB1" w14:textId="77777777" w:rsidR="00907EEF" w:rsidRDefault="00907EEF" w:rsidP="00752B9A">
      <w:pPr>
        <w:pStyle w:val="Default"/>
        <w:jc w:val="both"/>
        <w:rPr>
          <w:sz w:val="20"/>
          <w:szCs w:val="20"/>
        </w:rPr>
      </w:pPr>
    </w:p>
    <w:p w14:paraId="5679F1EA" w14:textId="77777777" w:rsidR="00907EEF" w:rsidRDefault="00907EEF" w:rsidP="00752B9A">
      <w:pPr>
        <w:pStyle w:val="Default"/>
        <w:jc w:val="both"/>
        <w:rPr>
          <w:sz w:val="20"/>
          <w:szCs w:val="20"/>
        </w:rPr>
      </w:pPr>
    </w:p>
    <w:p w14:paraId="53BA747A" w14:textId="77777777" w:rsidR="00907EEF" w:rsidRDefault="00907EEF" w:rsidP="00752B9A">
      <w:pPr>
        <w:pStyle w:val="Default"/>
        <w:jc w:val="both"/>
        <w:rPr>
          <w:sz w:val="20"/>
          <w:szCs w:val="20"/>
        </w:rPr>
      </w:pPr>
    </w:p>
    <w:p w14:paraId="081AE62E" w14:textId="77777777" w:rsidR="00907EEF" w:rsidRDefault="00907EEF" w:rsidP="00752B9A">
      <w:pPr>
        <w:pStyle w:val="Default"/>
        <w:jc w:val="both"/>
        <w:rPr>
          <w:sz w:val="20"/>
          <w:szCs w:val="20"/>
        </w:rPr>
      </w:pPr>
    </w:p>
    <w:p w14:paraId="2B36420D" w14:textId="77777777" w:rsidR="00907EEF" w:rsidRDefault="00907EEF" w:rsidP="00752B9A">
      <w:pPr>
        <w:pStyle w:val="Default"/>
        <w:jc w:val="both"/>
        <w:rPr>
          <w:sz w:val="20"/>
          <w:szCs w:val="20"/>
        </w:rPr>
      </w:pPr>
    </w:p>
    <w:p w14:paraId="5C776FF9" w14:textId="77777777" w:rsidR="00907EEF" w:rsidRDefault="00907EEF" w:rsidP="00752B9A">
      <w:pPr>
        <w:pStyle w:val="Default"/>
        <w:jc w:val="both"/>
        <w:rPr>
          <w:sz w:val="20"/>
          <w:szCs w:val="20"/>
        </w:rPr>
      </w:pPr>
    </w:p>
    <w:p w14:paraId="0A0F52B4" w14:textId="77777777" w:rsidR="00907EEF" w:rsidRDefault="00907EEF" w:rsidP="00752B9A">
      <w:pPr>
        <w:pStyle w:val="Default"/>
        <w:jc w:val="both"/>
        <w:rPr>
          <w:sz w:val="20"/>
          <w:szCs w:val="20"/>
        </w:rPr>
      </w:pPr>
    </w:p>
    <w:p w14:paraId="3E7A824A" w14:textId="77777777" w:rsidR="00907EEF" w:rsidRDefault="00907EEF" w:rsidP="00752B9A">
      <w:pPr>
        <w:pStyle w:val="Default"/>
        <w:jc w:val="both"/>
        <w:rPr>
          <w:sz w:val="20"/>
          <w:szCs w:val="20"/>
        </w:rPr>
      </w:pPr>
    </w:p>
    <w:p w14:paraId="7C492809" w14:textId="77777777" w:rsidR="00907EEF" w:rsidRDefault="00907EEF" w:rsidP="00752B9A">
      <w:pPr>
        <w:pStyle w:val="Default"/>
        <w:jc w:val="both"/>
        <w:rPr>
          <w:sz w:val="20"/>
          <w:szCs w:val="20"/>
        </w:rPr>
      </w:pPr>
    </w:p>
    <w:p w14:paraId="7DE8CEB4" w14:textId="77777777" w:rsidR="00907EEF" w:rsidRDefault="00907EEF" w:rsidP="00752B9A">
      <w:pPr>
        <w:pStyle w:val="Default"/>
        <w:jc w:val="both"/>
        <w:rPr>
          <w:sz w:val="20"/>
          <w:szCs w:val="20"/>
        </w:rPr>
      </w:pPr>
    </w:p>
    <w:p w14:paraId="5605E5F6" w14:textId="77777777" w:rsidR="00907EEF" w:rsidRDefault="00907EEF" w:rsidP="00752B9A">
      <w:pPr>
        <w:pStyle w:val="Default"/>
        <w:jc w:val="both"/>
        <w:rPr>
          <w:sz w:val="20"/>
          <w:szCs w:val="20"/>
        </w:rPr>
      </w:pPr>
    </w:p>
    <w:p w14:paraId="1EBD96E2" w14:textId="77777777" w:rsidR="00907EEF" w:rsidRDefault="00907EEF" w:rsidP="00752B9A">
      <w:pPr>
        <w:pStyle w:val="Default"/>
        <w:jc w:val="both"/>
        <w:rPr>
          <w:sz w:val="20"/>
          <w:szCs w:val="20"/>
        </w:rPr>
      </w:pPr>
    </w:p>
    <w:p w14:paraId="6B1DBC10" w14:textId="77777777" w:rsidR="00907EEF" w:rsidRDefault="00907EEF" w:rsidP="00752B9A">
      <w:pPr>
        <w:pStyle w:val="Default"/>
        <w:jc w:val="both"/>
        <w:rPr>
          <w:sz w:val="20"/>
          <w:szCs w:val="20"/>
        </w:rPr>
      </w:pPr>
    </w:p>
    <w:p w14:paraId="07815CB9" w14:textId="77777777" w:rsidR="00907EEF" w:rsidRDefault="00907EEF" w:rsidP="00752B9A">
      <w:pPr>
        <w:pStyle w:val="Default"/>
        <w:jc w:val="both"/>
        <w:rPr>
          <w:sz w:val="20"/>
          <w:szCs w:val="20"/>
        </w:rPr>
      </w:pPr>
    </w:p>
    <w:p w14:paraId="0307FB7E" w14:textId="77777777" w:rsidR="00907EEF" w:rsidRDefault="00907EEF" w:rsidP="00752B9A">
      <w:pPr>
        <w:pStyle w:val="Default"/>
        <w:jc w:val="both"/>
        <w:rPr>
          <w:sz w:val="20"/>
          <w:szCs w:val="20"/>
        </w:rPr>
      </w:pPr>
    </w:p>
    <w:p w14:paraId="38DC07A2" w14:textId="08CEDD2F" w:rsidR="001578F4" w:rsidRDefault="001578F4" w:rsidP="00752B9A">
      <w:pPr>
        <w:pStyle w:val="Default"/>
        <w:jc w:val="both"/>
        <w:rPr>
          <w:sz w:val="20"/>
          <w:szCs w:val="20"/>
        </w:rPr>
      </w:pPr>
      <w:r>
        <w:rPr>
          <w:sz w:val="20"/>
          <w:szCs w:val="20"/>
        </w:rPr>
        <w:t xml:space="preserve"> </w:t>
      </w:r>
    </w:p>
    <w:tbl>
      <w:tblPr>
        <w:tblW w:w="1052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44"/>
        <w:gridCol w:w="5884"/>
      </w:tblGrid>
      <w:tr w:rsidR="001578F4" w14:paraId="18CC08B7" w14:textId="77777777" w:rsidTr="00B228C4">
        <w:trPr>
          <w:trHeight w:val="139"/>
        </w:trPr>
        <w:tc>
          <w:tcPr>
            <w:tcW w:w="4644" w:type="dxa"/>
            <w:tcBorders>
              <w:top w:val="none" w:sz="6" w:space="0" w:color="auto"/>
              <w:bottom w:val="none" w:sz="6" w:space="0" w:color="auto"/>
              <w:right w:val="none" w:sz="6" w:space="0" w:color="auto"/>
            </w:tcBorders>
          </w:tcPr>
          <w:p w14:paraId="4825846C" w14:textId="130E9CD8" w:rsidR="001578F4" w:rsidRPr="00CC32F0" w:rsidRDefault="001578F4" w:rsidP="002345F6">
            <w:pPr>
              <w:pStyle w:val="Default"/>
              <w:jc w:val="center"/>
              <w:rPr>
                <w:sz w:val="18"/>
                <w:szCs w:val="18"/>
              </w:rPr>
            </w:pPr>
            <w:r w:rsidRPr="00CC32F0">
              <w:rPr>
                <w:b/>
                <w:bCs/>
                <w:sz w:val="18"/>
                <w:szCs w:val="18"/>
              </w:rPr>
              <w:t>Rif. Normativo GDPR</w:t>
            </w:r>
          </w:p>
        </w:tc>
        <w:tc>
          <w:tcPr>
            <w:tcW w:w="5884" w:type="dxa"/>
            <w:tcBorders>
              <w:top w:val="none" w:sz="6" w:space="0" w:color="auto"/>
              <w:left w:val="none" w:sz="6" w:space="0" w:color="auto"/>
              <w:bottom w:val="none" w:sz="6" w:space="0" w:color="auto"/>
            </w:tcBorders>
          </w:tcPr>
          <w:p w14:paraId="18085692" w14:textId="77777777" w:rsidR="001578F4" w:rsidRDefault="001578F4" w:rsidP="002345F6">
            <w:pPr>
              <w:pStyle w:val="Default"/>
              <w:jc w:val="center"/>
              <w:rPr>
                <w:b/>
                <w:bCs/>
                <w:sz w:val="18"/>
                <w:szCs w:val="18"/>
              </w:rPr>
            </w:pPr>
            <w:r w:rsidRPr="00CC32F0">
              <w:rPr>
                <w:b/>
                <w:bCs/>
                <w:sz w:val="18"/>
                <w:szCs w:val="18"/>
              </w:rPr>
              <w:t>Diritti dell’interessato</w:t>
            </w:r>
          </w:p>
          <w:p w14:paraId="6256035E" w14:textId="3DAFB039" w:rsidR="00907EEF" w:rsidRPr="00CC32F0" w:rsidRDefault="00907EEF" w:rsidP="002345F6">
            <w:pPr>
              <w:pStyle w:val="Default"/>
              <w:jc w:val="center"/>
              <w:rPr>
                <w:sz w:val="18"/>
                <w:szCs w:val="18"/>
              </w:rPr>
            </w:pPr>
          </w:p>
        </w:tc>
      </w:tr>
      <w:tr w:rsidR="001578F4" w14:paraId="22013B35" w14:textId="77777777" w:rsidTr="00B228C4">
        <w:trPr>
          <w:trHeight w:val="378"/>
        </w:trPr>
        <w:tc>
          <w:tcPr>
            <w:tcW w:w="4644" w:type="dxa"/>
            <w:tcBorders>
              <w:top w:val="none" w:sz="6" w:space="0" w:color="auto"/>
              <w:bottom w:val="none" w:sz="6" w:space="0" w:color="auto"/>
              <w:right w:val="none" w:sz="6" w:space="0" w:color="auto"/>
            </w:tcBorders>
          </w:tcPr>
          <w:p w14:paraId="6677069B" w14:textId="77777777" w:rsidR="001578F4" w:rsidRPr="00CC32F0" w:rsidRDefault="001578F4">
            <w:pPr>
              <w:pStyle w:val="Default"/>
              <w:rPr>
                <w:sz w:val="18"/>
                <w:szCs w:val="18"/>
              </w:rPr>
            </w:pPr>
            <w:r w:rsidRPr="00CC32F0">
              <w:rPr>
                <w:b/>
                <w:bCs/>
                <w:sz w:val="18"/>
                <w:szCs w:val="18"/>
              </w:rPr>
              <w:t xml:space="preserve">Art. 15 - Diritto di accesso </w:t>
            </w:r>
          </w:p>
        </w:tc>
        <w:tc>
          <w:tcPr>
            <w:tcW w:w="5884" w:type="dxa"/>
            <w:tcBorders>
              <w:top w:val="none" w:sz="6" w:space="0" w:color="auto"/>
              <w:left w:val="none" w:sz="6" w:space="0" w:color="auto"/>
              <w:bottom w:val="none" w:sz="6" w:space="0" w:color="auto"/>
            </w:tcBorders>
          </w:tcPr>
          <w:p w14:paraId="7F455600" w14:textId="77777777" w:rsidR="001578F4" w:rsidRPr="00CC32F0" w:rsidRDefault="001578F4" w:rsidP="007E07F4">
            <w:pPr>
              <w:pStyle w:val="Default"/>
              <w:jc w:val="both"/>
              <w:rPr>
                <w:sz w:val="18"/>
                <w:szCs w:val="18"/>
              </w:rPr>
            </w:pPr>
            <w:r w:rsidRPr="00CC32F0">
              <w:rPr>
                <w:sz w:val="18"/>
                <w:szCs w:val="18"/>
              </w:rPr>
              <w:t xml:space="preserve">Ha il diritto di ottenere dal Titolare del trattamento la conferma che sia o meno in corso un trattamento di dati personali che La riguardano e in tal caso, di ottenere l’accesso ai dati personali e alle informazioni riguardanti il trattamento. </w:t>
            </w:r>
          </w:p>
        </w:tc>
      </w:tr>
      <w:tr w:rsidR="001578F4" w14:paraId="1801F466" w14:textId="77777777" w:rsidTr="00B228C4">
        <w:trPr>
          <w:trHeight w:val="500"/>
        </w:trPr>
        <w:tc>
          <w:tcPr>
            <w:tcW w:w="4644" w:type="dxa"/>
            <w:tcBorders>
              <w:top w:val="none" w:sz="6" w:space="0" w:color="auto"/>
              <w:bottom w:val="none" w:sz="6" w:space="0" w:color="auto"/>
              <w:right w:val="none" w:sz="6" w:space="0" w:color="auto"/>
            </w:tcBorders>
          </w:tcPr>
          <w:p w14:paraId="244927D0" w14:textId="77777777" w:rsidR="001578F4" w:rsidRPr="00CC32F0" w:rsidRDefault="001578F4">
            <w:pPr>
              <w:pStyle w:val="Default"/>
              <w:rPr>
                <w:sz w:val="18"/>
                <w:szCs w:val="18"/>
              </w:rPr>
            </w:pPr>
            <w:r w:rsidRPr="00CC32F0">
              <w:rPr>
                <w:b/>
                <w:bCs/>
                <w:sz w:val="18"/>
                <w:szCs w:val="18"/>
              </w:rPr>
              <w:t xml:space="preserve">Art. 16 - Diritto di rettifica </w:t>
            </w:r>
          </w:p>
        </w:tc>
        <w:tc>
          <w:tcPr>
            <w:tcW w:w="5884" w:type="dxa"/>
            <w:tcBorders>
              <w:top w:val="none" w:sz="6" w:space="0" w:color="auto"/>
              <w:left w:val="none" w:sz="6" w:space="0" w:color="auto"/>
              <w:bottom w:val="none" w:sz="6" w:space="0" w:color="auto"/>
            </w:tcBorders>
          </w:tcPr>
          <w:p w14:paraId="25891BF3" w14:textId="77777777" w:rsidR="001578F4" w:rsidRPr="00CC32F0" w:rsidRDefault="001578F4" w:rsidP="007E07F4">
            <w:pPr>
              <w:pStyle w:val="Default"/>
              <w:jc w:val="both"/>
              <w:rPr>
                <w:sz w:val="18"/>
                <w:szCs w:val="18"/>
              </w:rPr>
            </w:pPr>
            <w:r w:rsidRPr="00CC32F0">
              <w:rPr>
                <w:sz w:val="18"/>
                <w:szCs w:val="18"/>
              </w:rPr>
              <w:t xml:space="preserve">Ha il diritto di ottenere dal Titolare del trattamento la rettifica dei dati personali inesatti che La riguardano senza ingiustificato ritardo. Tenuto conto delle finalità del trattamento, ha il diritto di ottenere l'integrazione dei dati personali incompleti, anche fornendo una dichiarazione integrativa. </w:t>
            </w:r>
          </w:p>
        </w:tc>
      </w:tr>
      <w:tr w:rsidR="001578F4" w14:paraId="4EA8980D" w14:textId="77777777" w:rsidTr="00B228C4">
        <w:trPr>
          <w:trHeight w:val="378"/>
        </w:trPr>
        <w:tc>
          <w:tcPr>
            <w:tcW w:w="4644" w:type="dxa"/>
            <w:tcBorders>
              <w:top w:val="none" w:sz="6" w:space="0" w:color="auto"/>
              <w:bottom w:val="none" w:sz="6" w:space="0" w:color="auto"/>
              <w:right w:val="none" w:sz="6" w:space="0" w:color="auto"/>
            </w:tcBorders>
          </w:tcPr>
          <w:p w14:paraId="1E09AC99" w14:textId="77777777" w:rsidR="001578F4" w:rsidRPr="00CC32F0" w:rsidRDefault="001578F4">
            <w:pPr>
              <w:pStyle w:val="Default"/>
              <w:rPr>
                <w:sz w:val="18"/>
                <w:szCs w:val="18"/>
              </w:rPr>
            </w:pPr>
            <w:r w:rsidRPr="00CC32F0">
              <w:rPr>
                <w:b/>
                <w:bCs/>
                <w:sz w:val="18"/>
                <w:szCs w:val="18"/>
              </w:rPr>
              <w:t xml:space="preserve">Art. 17 - Diritto alla cancellazione (diritto all’oblio) </w:t>
            </w:r>
          </w:p>
        </w:tc>
        <w:tc>
          <w:tcPr>
            <w:tcW w:w="5884" w:type="dxa"/>
            <w:tcBorders>
              <w:top w:val="none" w:sz="6" w:space="0" w:color="auto"/>
              <w:left w:val="none" w:sz="6" w:space="0" w:color="auto"/>
              <w:bottom w:val="none" w:sz="6" w:space="0" w:color="auto"/>
            </w:tcBorders>
          </w:tcPr>
          <w:p w14:paraId="742F1E41" w14:textId="77777777" w:rsidR="001578F4" w:rsidRPr="00CC32F0" w:rsidRDefault="001578F4" w:rsidP="007E07F4">
            <w:pPr>
              <w:pStyle w:val="Default"/>
              <w:jc w:val="both"/>
              <w:rPr>
                <w:sz w:val="18"/>
                <w:szCs w:val="18"/>
              </w:rPr>
            </w:pPr>
            <w:r w:rsidRPr="00CC32F0">
              <w:rPr>
                <w:sz w:val="18"/>
                <w:szCs w:val="18"/>
              </w:rPr>
              <w:t xml:space="preserve">Ha il diritto di ottenere dal Titolare del trattamento la cancellazione dei dati personali che La riguardano senza ingiustificato ritardo e il Titolare del trattamento ha l'obbligo di cancellare senza ingiustificato ritardo i dati personali. </w:t>
            </w:r>
          </w:p>
        </w:tc>
      </w:tr>
      <w:tr w:rsidR="001578F4" w14:paraId="275F8FEF" w14:textId="77777777" w:rsidTr="00B228C4">
        <w:trPr>
          <w:trHeight w:val="1477"/>
        </w:trPr>
        <w:tc>
          <w:tcPr>
            <w:tcW w:w="4644" w:type="dxa"/>
            <w:tcBorders>
              <w:top w:val="none" w:sz="6" w:space="0" w:color="auto"/>
              <w:bottom w:val="none" w:sz="6" w:space="0" w:color="auto"/>
              <w:right w:val="none" w:sz="6" w:space="0" w:color="auto"/>
            </w:tcBorders>
          </w:tcPr>
          <w:p w14:paraId="34DE0F0D" w14:textId="77777777" w:rsidR="001578F4" w:rsidRPr="00CC32F0" w:rsidRDefault="001578F4">
            <w:pPr>
              <w:pStyle w:val="Default"/>
              <w:rPr>
                <w:sz w:val="18"/>
                <w:szCs w:val="18"/>
              </w:rPr>
            </w:pPr>
            <w:r w:rsidRPr="00CC32F0">
              <w:rPr>
                <w:b/>
                <w:bCs/>
                <w:sz w:val="18"/>
                <w:szCs w:val="18"/>
              </w:rPr>
              <w:t xml:space="preserve">Art. 18 - Diritto di limitazione del trattamento </w:t>
            </w:r>
          </w:p>
        </w:tc>
        <w:tc>
          <w:tcPr>
            <w:tcW w:w="5884" w:type="dxa"/>
            <w:tcBorders>
              <w:top w:val="none" w:sz="6" w:space="0" w:color="auto"/>
              <w:left w:val="none" w:sz="6" w:space="0" w:color="auto"/>
              <w:bottom w:val="none" w:sz="6" w:space="0" w:color="auto"/>
            </w:tcBorders>
          </w:tcPr>
          <w:p w14:paraId="45F447E1" w14:textId="77777777" w:rsidR="001578F4" w:rsidRPr="00CC32F0" w:rsidRDefault="001578F4" w:rsidP="007E07F4">
            <w:pPr>
              <w:pStyle w:val="Default"/>
              <w:jc w:val="both"/>
              <w:rPr>
                <w:sz w:val="18"/>
                <w:szCs w:val="18"/>
              </w:rPr>
            </w:pPr>
            <w:r w:rsidRPr="00CC32F0">
              <w:rPr>
                <w:sz w:val="18"/>
                <w:szCs w:val="18"/>
              </w:rPr>
              <w:t xml:space="preserve">Ha il diritto di ottenere dal Titolare del trattamento la limitazione del trattamento quando ricorre una delle seguenti ipotesi: </w:t>
            </w:r>
          </w:p>
          <w:p w14:paraId="47765AA1" w14:textId="77777777" w:rsidR="001578F4" w:rsidRPr="00CC32F0" w:rsidRDefault="001578F4" w:rsidP="007E07F4">
            <w:pPr>
              <w:pStyle w:val="Default"/>
              <w:jc w:val="both"/>
              <w:rPr>
                <w:sz w:val="18"/>
                <w:szCs w:val="18"/>
              </w:rPr>
            </w:pPr>
            <w:r w:rsidRPr="00CC32F0">
              <w:rPr>
                <w:sz w:val="18"/>
                <w:szCs w:val="18"/>
              </w:rPr>
              <w:t xml:space="preserve">a) l'interessato contesta l'esattezza dei dati personali, per il periodo necessario al Titolare del trattamento per verificare l'esattezza di tali dati personali; </w:t>
            </w:r>
          </w:p>
          <w:p w14:paraId="227FAECD" w14:textId="77777777" w:rsidR="001578F4" w:rsidRPr="00CC32F0" w:rsidRDefault="001578F4" w:rsidP="007E07F4">
            <w:pPr>
              <w:pStyle w:val="Default"/>
              <w:jc w:val="both"/>
              <w:rPr>
                <w:sz w:val="18"/>
                <w:szCs w:val="18"/>
              </w:rPr>
            </w:pPr>
            <w:r w:rsidRPr="00CC32F0">
              <w:rPr>
                <w:sz w:val="18"/>
                <w:szCs w:val="18"/>
              </w:rPr>
              <w:t xml:space="preserve">b) il trattamento è illecito e l'interessato si oppone alla cancellazione dei dati personali e chiede invece che ne sia limitato l'utilizzo; </w:t>
            </w:r>
          </w:p>
          <w:p w14:paraId="1761BFEC" w14:textId="77777777" w:rsidR="001578F4" w:rsidRPr="00CC32F0" w:rsidRDefault="001578F4" w:rsidP="007E07F4">
            <w:pPr>
              <w:pStyle w:val="Default"/>
              <w:jc w:val="both"/>
              <w:rPr>
                <w:sz w:val="18"/>
                <w:szCs w:val="18"/>
              </w:rPr>
            </w:pPr>
            <w:r w:rsidRPr="00CC32F0">
              <w:rPr>
                <w:sz w:val="18"/>
                <w:szCs w:val="18"/>
              </w:rPr>
              <w:t xml:space="preserve">c) benché il Titolare del trattamento non ne abbia più bisogno ai fini del trattamento, i dati personali sono necessari all'interessato per l'accertamento, l'esercizio o la difesa di un diritto in sede giudiziaria; </w:t>
            </w:r>
          </w:p>
          <w:p w14:paraId="1C0C8539" w14:textId="77777777" w:rsidR="001578F4" w:rsidRPr="00CC32F0" w:rsidRDefault="001578F4" w:rsidP="007E07F4">
            <w:pPr>
              <w:pStyle w:val="Default"/>
              <w:jc w:val="both"/>
              <w:rPr>
                <w:sz w:val="18"/>
                <w:szCs w:val="18"/>
              </w:rPr>
            </w:pPr>
            <w:r w:rsidRPr="00CC32F0">
              <w:rPr>
                <w:sz w:val="18"/>
                <w:szCs w:val="18"/>
              </w:rPr>
              <w:t xml:space="preserve">d) l'interessato si è opposto al trattamento ai sensi dell'articolo 21, paragrafo 1, in attesa della verifica in merito all'eventuale prevalenza dei motivi legittimi del Titolare del trattamento rispetto a quelli dell'interessato. </w:t>
            </w:r>
          </w:p>
        </w:tc>
      </w:tr>
      <w:tr w:rsidR="001578F4" w14:paraId="1B9FE18C" w14:textId="77777777" w:rsidTr="00B228C4">
        <w:trPr>
          <w:trHeight w:val="866"/>
        </w:trPr>
        <w:tc>
          <w:tcPr>
            <w:tcW w:w="4644" w:type="dxa"/>
            <w:tcBorders>
              <w:top w:val="none" w:sz="6" w:space="0" w:color="auto"/>
              <w:bottom w:val="none" w:sz="6" w:space="0" w:color="auto"/>
              <w:right w:val="none" w:sz="6" w:space="0" w:color="auto"/>
            </w:tcBorders>
          </w:tcPr>
          <w:p w14:paraId="18218E75" w14:textId="77777777" w:rsidR="001578F4" w:rsidRPr="00CC32F0" w:rsidRDefault="001578F4">
            <w:pPr>
              <w:pStyle w:val="Default"/>
              <w:rPr>
                <w:sz w:val="18"/>
                <w:szCs w:val="18"/>
              </w:rPr>
            </w:pPr>
            <w:r w:rsidRPr="00CC32F0">
              <w:rPr>
                <w:b/>
                <w:bCs/>
                <w:sz w:val="18"/>
                <w:szCs w:val="18"/>
              </w:rPr>
              <w:t xml:space="preserve">Art. 20 - Diritto alla portabilità dei dati </w:t>
            </w:r>
          </w:p>
        </w:tc>
        <w:tc>
          <w:tcPr>
            <w:tcW w:w="5884" w:type="dxa"/>
            <w:tcBorders>
              <w:top w:val="none" w:sz="6" w:space="0" w:color="auto"/>
              <w:left w:val="none" w:sz="6" w:space="0" w:color="auto"/>
              <w:bottom w:val="none" w:sz="6" w:space="0" w:color="auto"/>
            </w:tcBorders>
          </w:tcPr>
          <w:p w14:paraId="5A62CEAE" w14:textId="77777777" w:rsidR="001578F4" w:rsidRPr="00CC32F0" w:rsidRDefault="001578F4" w:rsidP="007E07F4">
            <w:pPr>
              <w:pStyle w:val="Default"/>
              <w:jc w:val="both"/>
              <w:rPr>
                <w:sz w:val="18"/>
                <w:szCs w:val="18"/>
              </w:rPr>
            </w:pPr>
            <w:r w:rsidRPr="00CC32F0">
              <w:rPr>
                <w:sz w:val="18"/>
                <w:szCs w:val="18"/>
              </w:rPr>
              <w:t xml:space="preserve">Ha il diritto di ricevere in un formato strutturato, di uso comune e leggibile da dispositivo automatico i dati personali che La riguardano forniti a un Titolare del trattamento ed ha il diritto di trasmettere tali dati a un altro Titolare del trattamento senza impedimenti da parte del Titolare del trattamento cui li ha forniti. Nell'esercitare i Suoi diritti relativamente alla portabilità dei dati, ha il diritto di ottenere la trasmissione diretta dei dati personali da un Titolare del trattamento all'altro, se tecnicamente fattibile. </w:t>
            </w:r>
          </w:p>
        </w:tc>
      </w:tr>
      <w:tr w:rsidR="001578F4" w14:paraId="4EB8B561" w14:textId="77777777" w:rsidTr="00B228C4">
        <w:trPr>
          <w:trHeight w:val="622"/>
        </w:trPr>
        <w:tc>
          <w:tcPr>
            <w:tcW w:w="4644" w:type="dxa"/>
            <w:tcBorders>
              <w:top w:val="none" w:sz="6" w:space="0" w:color="auto"/>
              <w:bottom w:val="none" w:sz="6" w:space="0" w:color="auto"/>
              <w:right w:val="none" w:sz="6" w:space="0" w:color="auto"/>
            </w:tcBorders>
          </w:tcPr>
          <w:p w14:paraId="5F9C86C2" w14:textId="77777777" w:rsidR="001578F4" w:rsidRPr="00CC32F0" w:rsidRDefault="001578F4">
            <w:pPr>
              <w:pStyle w:val="Default"/>
              <w:rPr>
                <w:sz w:val="18"/>
                <w:szCs w:val="18"/>
              </w:rPr>
            </w:pPr>
            <w:r w:rsidRPr="00CC32F0">
              <w:rPr>
                <w:b/>
                <w:bCs/>
                <w:sz w:val="18"/>
                <w:szCs w:val="18"/>
              </w:rPr>
              <w:t xml:space="preserve">Art. 21 - Diritto di opposizione </w:t>
            </w:r>
          </w:p>
        </w:tc>
        <w:tc>
          <w:tcPr>
            <w:tcW w:w="5884" w:type="dxa"/>
            <w:tcBorders>
              <w:top w:val="none" w:sz="6" w:space="0" w:color="auto"/>
              <w:left w:val="none" w:sz="6" w:space="0" w:color="auto"/>
              <w:bottom w:val="none" w:sz="6" w:space="0" w:color="auto"/>
            </w:tcBorders>
          </w:tcPr>
          <w:p w14:paraId="12EAA495" w14:textId="77777777" w:rsidR="001578F4" w:rsidRPr="00CC32F0" w:rsidRDefault="001578F4" w:rsidP="007E07F4">
            <w:pPr>
              <w:pStyle w:val="Default"/>
              <w:jc w:val="both"/>
              <w:rPr>
                <w:sz w:val="18"/>
                <w:szCs w:val="18"/>
              </w:rPr>
            </w:pPr>
            <w:r w:rsidRPr="00CC32F0">
              <w:rPr>
                <w:sz w:val="18"/>
                <w:szCs w:val="18"/>
              </w:rPr>
              <w:t xml:space="preserve">Ha il diritto di opporsi in qualsiasi momento, per motivi connessi alla Sua situazione particolare, al trattamento dei dati personali che La riguardano ai sensi dell'articolo 6, paragrafo 1, lettere e) o f), compresa la profilazione sulla base di tali disposizioni. Se ha fornito il consenso per una o più specifiche finalità, ha il diritto di revocare tale consenso in qualsiasi momento. </w:t>
            </w:r>
          </w:p>
        </w:tc>
      </w:tr>
      <w:tr w:rsidR="001578F4" w14:paraId="0CA62362" w14:textId="77777777" w:rsidTr="00B228C4">
        <w:trPr>
          <w:trHeight w:val="505"/>
        </w:trPr>
        <w:tc>
          <w:tcPr>
            <w:tcW w:w="4644" w:type="dxa"/>
            <w:tcBorders>
              <w:top w:val="none" w:sz="6" w:space="0" w:color="auto"/>
              <w:bottom w:val="none" w:sz="6" w:space="0" w:color="auto"/>
              <w:right w:val="none" w:sz="6" w:space="0" w:color="auto"/>
            </w:tcBorders>
          </w:tcPr>
          <w:p w14:paraId="1F132E7F" w14:textId="77777777" w:rsidR="001578F4" w:rsidRPr="00CC32F0" w:rsidRDefault="001578F4">
            <w:pPr>
              <w:pStyle w:val="Default"/>
              <w:rPr>
                <w:sz w:val="18"/>
                <w:szCs w:val="18"/>
              </w:rPr>
            </w:pPr>
            <w:r w:rsidRPr="00CC32F0">
              <w:rPr>
                <w:b/>
                <w:bCs/>
                <w:sz w:val="18"/>
                <w:szCs w:val="18"/>
              </w:rPr>
              <w:t xml:space="preserve">Art. 22 - Diritto di non essere sottoposto a processo decisionale automatizzato, compresa la profilazione </w:t>
            </w:r>
          </w:p>
        </w:tc>
        <w:tc>
          <w:tcPr>
            <w:tcW w:w="5884" w:type="dxa"/>
            <w:tcBorders>
              <w:top w:val="none" w:sz="6" w:space="0" w:color="auto"/>
              <w:left w:val="none" w:sz="6" w:space="0" w:color="auto"/>
              <w:bottom w:val="none" w:sz="6" w:space="0" w:color="auto"/>
            </w:tcBorders>
          </w:tcPr>
          <w:p w14:paraId="3DEB72F6" w14:textId="77777777" w:rsidR="001578F4" w:rsidRPr="00CC32F0" w:rsidRDefault="001578F4" w:rsidP="007E07F4">
            <w:pPr>
              <w:pStyle w:val="Default"/>
              <w:jc w:val="both"/>
              <w:rPr>
                <w:sz w:val="18"/>
                <w:szCs w:val="18"/>
              </w:rPr>
            </w:pPr>
            <w:r w:rsidRPr="00CC32F0">
              <w:rPr>
                <w:sz w:val="18"/>
                <w:szCs w:val="18"/>
              </w:rPr>
              <w:t xml:space="preserve">Ha il diritto di non essere sottoposto a una decisione basata unicamente sul trattamento automatizzato, compresa la profilazione, che produca effetti giuridici che La riguardano o che incidano in modo analogo significativamente sulla Sua persona. </w:t>
            </w:r>
          </w:p>
        </w:tc>
      </w:tr>
    </w:tbl>
    <w:p w14:paraId="5C5AECCB" w14:textId="63985510" w:rsidR="00433FBF" w:rsidRPr="002042A3" w:rsidRDefault="00433FBF" w:rsidP="001578F4">
      <w:pPr>
        <w:ind w:left="4956" w:firstLine="708"/>
        <w:jc w:val="right"/>
        <w:rPr>
          <w:sz w:val="24"/>
          <w:szCs w:val="24"/>
        </w:rPr>
      </w:pPr>
    </w:p>
    <w:sectPr w:rsidR="00433FBF" w:rsidRPr="002042A3" w:rsidSect="002345F6">
      <w:headerReference w:type="default" r:id="rId11"/>
      <w:headerReference w:type="first" r:id="rId12"/>
      <w:footerReference w:type="first" r:id="rId13"/>
      <w:pgSz w:w="11906" w:h="16838"/>
      <w:pgMar w:top="2836" w:right="1134" w:bottom="156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39E3" w14:textId="77777777" w:rsidR="00BA4F7B" w:rsidRDefault="00BA4F7B" w:rsidP="0082649B">
      <w:pPr>
        <w:spacing w:line="240" w:lineRule="auto"/>
      </w:pPr>
      <w:r>
        <w:separator/>
      </w:r>
    </w:p>
  </w:endnote>
  <w:endnote w:type="continuationSeparator" w:id="0">
    <w:p w14:paraId="07C702E0" w14:textId="77777777" w:rsidR="00BA4F7B" w:rsidRDefault="00BA4F7B" w:rsidP="00826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C33D" w14:textId="77777777" w:rsidR="00B228C4" w:rsidRPr="007F090D" w:rsidRDefault="00B228C4" w:rsidP="00B228C4">
    <w:pPr>
      <w:pStyle w:val="Pidipagina"/>
      <w:spacing w:line="276" w:lineRule="auto"/>
      <w:jc w:val="center"/>
      <w:rPr>
        <w:color w:val="002060"/>
        <w:szCs w:val="16"/>
      </w:rPr>
    </w:pPr>
    <w:r w:rsidRPr="007F090D">
      <w:rPr>
        <w:color w:val="002060"/>
        <w:szCs w:val="16"/>
      </w:rPr>
      <w:t>_______________________________________________________________________________________</w:t>
    </w:r>
  </w:p>
  <w:p w14:paraId="7F3DC93B" w14:textId="77777777" w:rsidR="00B228C4" w:rsidRPr="007F090D" w:rsidRDefault="00B228C4" w:rsidP="00B228C4">
    <w:pPr>
      <w:pStyle w:val="Pidipagina"/>
      <w:spacing w:line="276" w:lineRule="auto"/>
      <w:jc w:val="center"/>
      <w:rPr>
        <w:color w:val="002060"/>
        <w:szCs w:val="16"/>
      </w:rPr>
    </w:pPr>
    <w:r w:rsidRPr="007F090D">
      <w:rPr>
        <w:color w:val="002060"/>
        <w:szCs w:val="16"/>
      </w:rPr>
      <w:t xml:space="preserve">Sede: Viale Virgilio, 152 c/o Cittadella delle Imprese </w:t>
    </w:r>
    <w:r>
      <w:rPr>
        <w:color w:val="002060"/>
        <w:szCs w:val="16"/>
      </w:rPr>
      <w:t xml:space="preserve"> </w:t>
    </w:r>
    <w:r w:rsidRPr="007F090D">
      <w:rPr>
        <w:color w:val="002060"/>
        <w:szCs w:val="16"/>
      </w:rPr>
      <w:t>–</w:t>
    </w:r>
    <w:r>
      <w:rPr>
        <w:color w:val="002060"/>
        <w:szCs w:val="16"/>
      </w:rPr>
      <w:t xml:space="preserve"> </w:t>
    </w:r>
    <w:r w:rsidRPr="007F090D">
      <w:rPr>
        <w:color w:val="002060"/>
        <w:szCs w:val="16"/>
      </w:rPr>
      <w:t xml:space="preserve"> 74121  Taranto (TA) </w:t>
    </w:r>
    <w:r>
      <w:rPr>
        <w:color w:val="002060"/>
        <w:szCs w:val="16"/>
      </w:rPr>
      <w:t xml:space="preserve"> </w:t>
    </w:r>
    <w:r w:rsidRPr="007F090D">
      <w:rPr>
        <w:color w:val="002060"/>
        <w:szCs w:val="16"/>
      </w:rPr>
      <w:t xml:space="preserve">– </w:t>
    </w:r>
    <w:r>
      <w:rPr>
        <w:color w:val="002060"/>
        <w:szCs w:val="16"/>
      </w:rPr>
      <w:t xml:space="preserve"> </w:t>
    </w:r>
    <w:r w:rsidRPr="007F090D">
      <w:rPr>
        <w:color w:val="002060"/>
        <w:szCs w:val="16"/>
      </w:rPr>
      <w:t>Tel. 0997324078</w:t>
    </w:r>
  </w:p>
  <w:p w14:paraId="005DE6FB" w14:textId="77777777" w:rsidR="00B228C4" w:rsidRPr="007F090D" w:rsidRDefault="00B228C4" w:rsidP="00B228C4">
    <w:pPr>
      <w:pStyle w:val="Pidipagina"/>
      <w:spacing w:line="276" w:lineRule="auto"/>
      <w:jc w:val="center"/>
      <w:rPr>
        <w:color w:val="002060"/>
        <w:szCs w:val="16"/>
        <w:lang w:val="en-US"/>
      </w:rPr>
    </w:pPr>
    <w:r w:rsidRPr="004D5B5D">
      <w:rPr>
        <w:color w:val="002060"/>
        <w:szCs w:val="16"/>
        <w:lang w:val="en-US"/>
      </w:rPr>
      <w:t xml:space="preserve">mail: </w:t>
    </w:r>
    <w:hyperlink r:id="rId1" w:history="1">
      <w:r w:rsidRPr="004D5B5D">
        <w:rPr>
          <w:rStyle w:val="Collegamentoipertestuale"/>
          <w:szCs w:val="16"/>
          <w:lang w:val="en-US"/>
        </w:rPr>
        <w:t>info@occcommercialisti.ta.it</w:t>
      </w:r>
    </w:hyperlink>
    <w:r w:rsidRPr="004D5B5D">
      <w:rPr>
        <w:color w:val="002060"/>
        <w:szCs w:val="16"/>
        <w:lang w:val="en-US"/>
      </w:rPr>
      <w:t xml:space="preserve">  –  </w:t>
    </w:r>
    <w:r>
      <w:rPr>
        <w:color w:val="002060"/>
        <w:szCs w:val="16"/>
        <w:lang w:val="en-US"/>
      </w:rPr>
      <w:t>pec</w:t>
    </w:r>
    <w:r w:rsidRPr="004D5B5D">
      <w:rPr>
        <w:color w:val="002060"/>
        <w:szCs w:val="16"/>
        <w:lang w:val="en-US"/>
      </w:rPr>
      <w:t xml:space="preserve">: </w:t>
    </w:r>
    <w:hyperlink r:id="rId2" w:history="1">
      <w:r w:rsidRPr="004D5B5D">
        <w:rPr>
          <w:rStyle w:val="Collegamentoipertestuale"/>
          <w:szCs w:val="16"/>
          <w:lang w:val="en-US"/>
        </w:rPr>
        <w:t>segreteria@pec.occcommercialisti.ta.it</w:t>
      </w:r>
    </w:hyperlink>
  </w:p>
  <w:p w14:paraId="2D72D91E" w14:textId="77777777" w:rsidR="00B228C4" w:rsidRPr="007F090D" w:rsidRDefault="00B228C4" w:rsidP="00B228C4">
    <w:pPr>
      <w:pStyle w:val="Pidipagina"/>
      <w:spacing w:line="276" w:lineRule="auto"/>
      <w:jc w:val="center"/>
      <w:rPr>
        <w:color w:val="002060"/>
        <w:szCs w:val="16"/>
      </w:rPr>
    </w:pPr>
    <w:r w:rsidRPr="007F090D">
      <w:rPr>
        <w:color w:val="002060"/>
        <w:szCs w:val="16"/>
        <w:lang w:val="en-US"/>
      </w:rPr>
      <w:t xml:space="preserve">C.F.: </w:t>
    </w:r>
    <w:r>
      <w:rPr>
        <w:color w:val="002060"/>
        <w:szCs w:val="16"/>
        <w:lang w:val="en-US"/>
      </w:rPr>
      <w:t>90239570733</w:t>
    </w:r>
  </w:p>
  <w:p w14:paraId="1238BA39" w14:textId="77777777" w:rsidR="00B228C4" w:rsidRDefault="00B228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9B4F" w14:textId="77777777" w:rsidR="00BA4F7B" w:rsidRDefault="00BA4F7B" w:rsidP="0082649B">
      <w:pPr>
        <w:spacing w:line="240" w:lineRule="auto"/>
      </w:pPr>
      <w:r>
        <w:separator/>
      </w:r>
    </w:p>
  </w:footnote>
  <w:footnote w:type="continuationSeparator" w:id="0">
    <w:p w14:paraId="5AD2ACA2" w14:textId="77777777" w:rsidR="00BA4F7B" w:rsidRDefault="00BA4F7B" w:rsidP="00826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EA29" w14:textId="77777777" w:rsidR="00B228C4" w:rsidRDefault="00B228C4" w:rsidP="00167EE3">
    <w:pPr>
      <w:pStyle w:val="Intestazione"/>
      <w:jc w:val="center"/>
    </w:pPr>
  </w:p>
  <w:p w14:paraId="60201070" w14:textId="1029884F" w:rsidR="00B228C4" w:rsidRDefault="00B228C4" w:rsidP="00167EE3">
    <w:pPr>
      <w:pStyle w:val="Intestazione"/>
      <w:jc w:val="center"/>
      <w:rPr>
        <w:noProof/>
      </w:rPr>
    </w:pPr>
    <w:r>
      <w:ptab w:relativeTo="margin" w:alignment="center" w:leader="none"/>
    </w:r>
  </w:p>
  <w:p w14:paraId="09A9D530" w14:textId="1A17C7B5" w:rsidR="00BD45E9" w:rsidRPr="00167EE3" w:rsidRDefault="002345F6" w:rsidP="00B228C4">
    <w:pPr>
      <w:pStyle w:val="Intestazione"/>
      <w:jc w:val="center"/>
    </w:pPr>
    <w:r>
      <w:rPr>
        <w:noProof/>
      </w:rPr>
      <w:drawing>
        <wp:anchor distT="0" distB="0" distL="114300" distR="114300" simplePos="0" relativeHeight="251663360" behindDoc="0" locked="0" layoutInCell="1" allowOverlap="1" wp14:anchorId="1D551EFB" wp14:editId="0E2ACC91">
          <wp:simplePos x="0" y="0"/>
          <wp:positionH relativeFrom="page">
            <wp:align>center</wp:align>
          </wp:positionH>
          <wp:positionV relativeFrom="topMargin">
            <wp:posOffset>680720</wp:posOffset>
          </wp:positionV>
          <wp:extent cx="874800" cy="874800"/>
          <wp:effectExtent l="0" t="0" r="1905" b="1905"/>
          <wp:wrapNone/>
          <wp:docPr id="5" name="Immagine 5" descr="D:\utenti\Mimmo\Desktop\DOCUMENTI\ORD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utenti\Mimmo\Desktop\DOCUMENTI\ORDINE\logo.JPG"/>
                  <pic:cNvPicPr>
                    <a:picLocks noChangeAspect="1" noChangeArrowheads="1"/>
                  </pic:cNvPicPr>
                </pic:nvPicPr>
                <pic:blipFill>
                  <a:blip r:embed="rId1" cstate="print"/>
                  <a:srcRect/>
                  <a:stretch>
                    <a:fillRect/>
                  </a:stretch>
                </pic:blipFill>
                <pic:spPr bwMode="auto">
                  <a:xfrm>
                    <a:off x="0" y="0"/>
                    <a:ext cx="874800" cy="87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28C4">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6588" w14:textId="03A0DAF3" w:rsidR="00B228C4" w:rsidRDefault="00B228C4">
    <w:pPr>
      <w:pStyle w:val="Intestazione"/>
    </w:pPr>
    <w:r>
      <w:rPr>
        <w:noProof/>
      </w:rPr>
      <w:drawing>
        <wp:anchor distT="0" distB="0" distL="114300" distR="114300" simplePos="0" relativeHeight="251661312" behindDoc="0" locked="0" layoutInCell="1" allowOverlap="1" wp14:anchorId="4CFC51B3" wp14:editId="17B98B16">
          <wp:simplePos x="0" y="0"/>
          <wp:positionH relativeFrom="column">
            <wp:align>center</wp:align>
          </wp:positionH>
          <wp:positionV relativeFrom="topMargin">
            <wp:align>center</wp:align>
          </wp:positionV>
          <wp:extent cx="874800" cy="874800"/>
          <wp:effectExtent l="0" t="0" r="1905" b="1905"/>
          <wp:wrapNone/>
          <wp:docPr id="4" name="Immagine 4" descr="D:\utenti\Mimmo\Desktop\DOCUMENTI\ORD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utenti\Mimmo\Desktop\DOCUMENTI\ORDINE\logo.JPG"/>
                  <pic:cNvPicPr>
                    <a:picLocks noChangeAspect="1" noChangeArrowheads="1"/>
                  </pic:cNvPicPr>
                </pic:nvPicPr>
                <pic:blipFill>
                  <a:blip r:embed="rId1" cstate="print"/>
                  <a:srcRect/>
                  <a:stretch>
                    <a:fillRect/>
                  </a:stretch>
                </pic:blipFill>
                <pic:spPr bwMode="auto">
                  <a:xfrm>
                    <a:off x="0" y="0"/>
                    <a:ext cx="874800" cy="87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D3F"/>
    <w:multiLevelType w:val="hybridMultilevel"/>
    <w:tmpl w:val="6E48235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A7112D7"/>
    <w:multiLevelType w:val="hybridMultilevel"/>
    <w:tmpl w:val="11D228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2D26C00"/>
    <w:multiLevelType w:val="hybridMultilevel"/>
    <w:tmpl w:val="141A9CCC"/>
    <w:lvl w:ilvl="0" w:tplc="CE6A6124">
      <w:start w:val="2"/>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FB9649A"/>
    <w:multiLevelType w:val="hybridMultilevel"/>
    <w:tmpl w:val="0FFC727A"/>
    <w:lvl w:ilvl="0" w:tplc="AB3EFC8C">
      <w:start w:val="1"/>
      <w:numFmt w:val="lowerLetter"/>
      <w:lvlText w:val="%1)"/>
      <w:lvlJc w:val="left"/>
      <w:pPr>
        <w:tabs>
          <w:tab w:val="num" w:pos="1065"/>
        </w:tabs>
        <w:ind w:left="1065" w:hanging="705"/>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43B65CE4"/>
    <w:multiLevelType w:val="hybridMultilevel"/>
    <w:tmpl w:val="1E343320"/>
    <w:lvl w:ilvl="0" w:tplc="3E9A04CA">
      <w:numFmt w:val="bullet"/>
      <w:lvlText w:val="-"/>
      <w:lvlJc w:val="left"/>
      <w:pPr>
        <w:ind w:left="1068" w:hanging="360"/>
      </w:pPr>
      <w:rPr>
        <w:rFonts w:ascii="Calibri" w:eastAsia="Times New Roman"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5" w15:restartNumberingAfterBreak="0">
    <w:nsid w:val="4CC90B7D"/>
    <w:multiLevelType w:val="hybridMultilevel"/>
    <w:tmpl w:val="F15CDC7C"/>
    <w:lvl w:ilvl="0" w:tplc="B4DE20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3058F0"/>
    <w:multiLevelType w:val="multilevel"/>
    <w:tmpl w:val="ABFEA776"/>
    <w:lvl w:ilvl="0">
      <w:start w:val="1"/>
      <w:numFmt w:val="decimal"/>
      <w:lvlText w:val="%1."/>
      <w:lvlJc w:val="left"/>
      <w:pPr>
        <w:ind w:left="420" w:hanging="420"/>
      </w:pPr>
    </w:lvl>
    <w:lvl w:ilvl="1">
      <w:start w:val="1"/>
      <w:numFmt w:val="decimal"/>
      <w:pStyle w:val="Titolo2"/>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855481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1603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6849995">
    <w:abstractNumId w:val="2"/>
  </w:num>
  <w:num w:numId="4" w16cid:durableId="1440486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7635803">
    <w:abstractNumId w:val="4"/>
  </w:num>
  <w:num w:numId="6" w16cid:durableId="227690062">
    <w:abstractNumId w:val="1"/>
  </w:num>
  <w:num w:numId="7" w16cid:durableId="756755777">
    <w:abstractNumId w:val="0"/>
  </w:num>
  <w:num w:numId="8" w16cid:durableId="1535389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9B"/>
    <w:rsid w:val="000000E6"/>
    <w:rsid w:val="000056D0"/>
    <w:rsid w:val="00020E79"/>
    <w:rsid w:val="000335A1"/>
    <w:rsid w:val="00034694"/>
    <w:rsid w:val="00034B41"/>
    <w:rsid w:val="000520B3"/>
    <w:rsid w:val="000572BA"/>
    <w:rsid w:val="00061A2E"/>
    <w:rsid w:val="00062793"/>
    <w:rsid w:val="000627F7"/>
    <w:rsid w:val="00070080"/>
    <w:rsid w:val="00070E2A"/>
    <w:rsid w:val="00081976"/>
    <w:rsid w:val="00082587"/>
    <w:rsid w:val="000845A1"/>
    <w:rsid w:val="00094E8E"/>
    <w:rsid w:val="000A17B5"/>
    <w:rsid w:val="000A1909"/>
    <w:rsid w:val="000A51BD"/>
    <w:rsid w:val="000A6714"/>
    <w:rsid w:val="000B1686"/>
    <w:rsid w:val="000B486C"/>
    <w:rsid w:val="000B6612"/>
    <w:rsid w:val="000C1A8A"/>
    <w:rsid w:val="000C3622"/>
    <w:rsid w:val="000C6D4C"/>
    <w:rsid w:val="000E3A23"/>
    <w:rsid w:val="000F584E"/>
    <w:rsid w:val="001002D8"/>
    <w:rsid w:val="00105207"/>
    <w:rsid w:val="00116AF9"/>
    <w:rsid w:val="00120FF3"/>
    <w:rsid w:val="00125782"/>
    <w:rsid w:val="00134636"/>
    <w:rsid w:val="00137060"/>
    <w:rsid w:val="001403EC"/>
    <w:rsid w:val="00155710"/>
    <w:rsid w:val="001567F6"/>
    <w:rsid w:val="001578F4"/>
    <w:rsid w:val="00167DC2"/>
    <w:rsid w:val="00167EE3"/>
    <w:rsid w:val="00167EE8"/>
    <w:rsid w:val="0017045E"/>
    <w:rsid w:val="00174169"/>
    <w:rsid w:val="00177B18"/>
    <w:rsid w:val="00181DBF"/>
    <w:rsid w:val="00191B11"/>
    <w:rsid w:val="001A2C68"/>
    <w:rsid w:val="001A55CF"/>
    <w:rsid w:val="001B18DE"/>
    <w:rsid w:val="001B6DB1"/>
    <w:rsid w:val="001F16B8"/>
    <w:rsid w:val="002042A3"/>
    <w:rsid w:val="002120B3"/>
    <w:rsid w:val="00213BCC"/>
    <w:rsid w:val="0023377A"/>
    <w:rsid w:val="00233AE9"/>
    <w:rsid w:val="00233E60"/>
    <w:rsid w:val="002345F6"/>
    <w:rsid w:val="00241AA2"/>
    <w:rsid w:val="00241AA8"/>
    <w:rsid w:val="00241E69"/>
    <w:rsid w:val="002457D4"/>
    <w:rsid w:val="0025324E"/>
    <w:rsid w:val="00255ADD"/>
    <w:rsid w:val="00263871"/>
    <w:rsid w:val="00267B0A"/>
    <w:rsid w:val="00276588"/>
    <w:rsid w:val="002A439F"/>
    <w:rsid w:val="002B3AED"/>
    <w:rsid w:val="002B5769"/>
    <w:rsid w:val="002B6A7D"/>
    <w:rsid w:val="002C4B95"/>
    <w:rsid w:val="002D15F6"/>
    <w:rsid w:val="002F3DC2"/>
    <w:rsid w:val="002F4D03"/>
    <w:rsid w:val="002F4D73"/>
    <w:rsid w:val="00335496"/>
    <w:rsid w:val="00342AEC"/>
    <w:rsid w:val="003510F8"/>
    <w:rsid w:val="003528D5"/>
    <w:rsid w:val="00354099"/>
    <w:rsid w:val="00371E10"/>
    <w:rsid w:val="0037228A"/>
    <w:rsid w:val="00382C4C"/>
    <w:rsid w:val="003F53E9"/>
    <w:rsid w:val="00403C14"/>
    <w:rsid w:val="0040622D"/>
    <w:rsid w:val="00410ED0"/>
    <w:rsid w:val="00417A9C"/>
    <w:rsid w:val="00417E07"/>
    <w:rsid w:val="004201C3"/>
    <w:rsid w:val="00433FBF"/>
    <w:rsid w:val="00436B08"/>
    <w:rsid w:val="00442B24"/>
    <w:rsid w:val="00443131"/>
    <w:rsid w:val="004457B1"/>
    <w:rsid w:val="004478BD"/>
    <w:rsid w:val="004871A9"/>
    <w:rsid w:val="004902FC"/>
    <w:rsid w:val="004B3F4D"/>
    <w:rsid w:val="004B76A4"/>
    <w:rsid w:val="004C5F81"/>
    <w:rsid w:val="004D5B5D"/>
    <w:rsid w:val="004E04C9"/>
    <w:rsid w:val="004E786F"/>
    <w:rsid w:val="004F5331"/>
    <w:rsid w:val="00500D89"/>
    <w:rsid w:val="00512F74"/>
    <w:rsid w:val="005137A7"/>
    <w:rsid w:val="005166C2"/>
    <w:rsid w:val="00517420"/>
    <w:rsid w:val="005218AB"/>
    <w:rsid w:val="005251AB"/>
    <w:rsid w:val="005367B6"/>
    <w:rsid w:val="00537C78"/>
    <w:rsid w:val="005533FA"/>
    <w:rsid w:val="0056389B"/>
    <w:rsid w:val="005737F9"/>
    <w:rsid w:val="00574D0B"/>
    <w:rsid w:val="00580016"/>
    <w:rsid w:val="00582A7A"/>
    <w:rsid w:val="00583C25"/>
    <w:rsid w:val="005846C8"/>
    <w:rsid w:val="00585C2F"/>
    <w:rsid w:val="0059113D"/>
    <w:rsid w:val="005A1A73"/>
    <w:rsid w:val="005A5F97"/>
    <w:rsid w:val="005B47C0"/>
    <w:rsid w:val="005B578E"/>
    <w:rsid w:val="005C5D5A"/>
    <w:rsid w:val="005E36AA"/>
    <w:rsid w:val="005E524C"/>
    <w:rsid w:val="005F19D9"/>
    <w:rsid w:val="0060504F"/>
    <w:rsid w:val="006055D9"/>
    <w:rsid w:val="00605E92"/>
    <w:rsid w:val="00610B35"/>
    <w:rsid w:val="00612CBC"/>
    <w:rsid w:val="006141AE"/>
    <w:rsid w:val="006169EF"/>
    <w:rsid w:val="00623F11"/>
    <w:rsid w:val="00626EDB"/>
    <w:rsid w:val="006309E6"/>
    <w:rsid w:val="00635B9B"/>
    <w:rsid w:val="00640C48"/>
    <w:rsid w:val="00645B4B"/>
    <w:rsid w:val="00645C96"/>
    <w:rsid w:val="00645C9C"/>
    <w:rsid w:val="006460DD"/>
    <w:rsid w:val="00650A1D"/>
    <w:rsid w:val="00653C4F"/>
    <w:rsid w:val="00670D88"/>
    <w:rsid w:val="00687007"/>
    <w:rsid w:val="006957A9"/>
    <w:rsid w:val="006A26FE"/>
    <w:rsid w:val="006A2BA2"/>
    <w:rsid w:val="006C0B44"/>
    <w:rsid w:val="006C2AAB"/>
    <w:rsid w:val="006C4C8C"/>
    <w:rsid w:val="006C6978"/>
    <w:rsid w:val="006D097B"/>
    <w:rsid w:val="006D378C"/>
    <w:rsid w:val="006E4C28"/>
    <w:rsid w:val="006E59A6"/>
    <w:rsid w:val="006E5ADB"/>
    <w:rsid w:val="006F6A19"/>
    <w:rsid w:val="006F6C38"/>
    <w:rsid w:val="00702F7D"/>
    <w:rsid w:val="00703B4A"/>
    <w:rsid w:val="007207A8"/>
    <w:rsid w:val="00727F25"/>
    <w:rsid w:val="0073572C"/>
    <w:rsid w:val="00735A49"/>
    <w:rsid w:val="00736942"/>
    <w:rsid w:val="00736AD3"/>
    <w:rsid w:val="0074782B"/>
    <w:rsid w:val="00752B9A"/>
    <w:rsid w:val="00753C83"/>
    <w:rsid w:val="007550F5"/>
    <w:rsid w:val="00755577"/>
    <w:rsid w:val="00764DD7"/>
    <w:rsid w:val="0076647D"/>
    <w:rsid w:val="007877C9"/>
    <w:rsid w:val="0079302E"/>
    <w:rsid w:val="00797271"/>
    <w:rsid w:val="007A7D26"/>
    <w:rsid w:val="007C18E4"/>
    <w:rsid w:val="007C4CB7"/>
    <w:rsid w:val="007C6CFB"/>
    <w:rsid w:val="007D2840"/>
    <w:rsid w:val="007D7909"/>
    <w:rsid w:val="007E07F4"/>
    <w:rsid w:val="007E4CCF"/>
    <w:rsid w:val="007F090D"/>
    <w:rsid w:val="007F0BA2"/>
    <w:rsid w:val="007F538D"/>
    <w:rsid w:val="00804577"/>
    <w:rsid w:val="00815308"/>
    <w:rsid w:val="00820B29"/>
    <w:rsid w:val="00824841"/>
    <w:rsid w:val="0082587A"/>
    <w:rsid w:val="0082649B"/>
    <w:rsid w:val="00845629"/>
    <w:rsid w:val="00863D36"/>
    <w:rsid w:val="0086488D"/>
    <w:rsid w:val="0087456A"/>
    <w:rsid w:val="00886724"/>
    <w:rsid w:val="008873DD"/>
    <w:rsid w:val="00890136"/>
    <w:rsid w:val="00894F1F"/>
    <w:rsid w:val="008A0B47"/>
    <w:rsid w:val="008A0F5D"/>
    <w:rsid w:val="008A44D6"/>
    <w:rsid w:val="008B05C5"/>
    <w:rsid w:val="008B0881"/>
    <w:rsid w:val="008B1519"/>
    <w:rsid w:val="008B1843"/>
    <w:rsid w:val="008B4F4C"/>
    <w:rsid w:val="008C0615"/>
    <w:rsid w:val="008D21E8"/>
    <w:rsid w:val="008D2E87"/>
    <w:rsid w:val="008D403C"/>
    <w:rsid w:val="008D621E"/>
    <w:rsid w:val="008E6FE9"/>
    <w:rsid w:val="008E7BA9"/>
    <w:rsid w:val="008F00B3"/>
    <w:rsid w:val="008F22D2"/>
    <w:rsid w:val="008F4D0C"/>
    <w:rsid w:val="00900E67"/>
    <w:rsid w:val="009042E7"/>
    <w:rsid w:val="00907EEF"/>
    <w:rsid w:val="00911C48"/>
    <w:rsid w:val="00935150"/>
    <w:rsid w:val="00941769"/>
    <w:rsid w:val="0094458D"/>
    <w:rsid w:val="00951BB5"/>
    <w:rsid w:val="0095302E"/>
    <w:rsid w:val="00955E11"/>
    <w:rsid w:val="0095734A"/>
    <w:rsid w:val="009661C1"/>
    <w:rsid w:val="009702B7"/>
    <w:rsid w:val="00977313"/>
    <w:rsid w:val="00977DC0"/>
    <w:rsid w:val="009810E8"/>
    <w:rsid w:val="009847C5"/>
    <w:rsid w:val="0099107F"/>
    <w:rsid w:val="00996405"/>
    <w:rsid w:val="009971FE"/>
    <w:rsid w:val="009A14DA"/>
    <w:rsid w:val="009A59D0"/>
    <w:rsid w:val="009A708B"/>
    <w:rsid w:val="009C31EA"/>
    <w:rsid w:val="009C3A41"/>
    <w:rsid w:val="009C4FCE"/>
    <w:rsid w:val="009D61E0"/>
    <w:rsid w:val="009F6C29"/>
    <w:rsid w:val="00A154AE"/>
    <w:rsid w:val="00A15CDA"/>
    <w:rsid w:val="00A15F4E"/>
    <w:rsid w:val="00A2666B"/>
    <w:rsid w:val="00A32656"/>
    <w:rsid w:val="00A3291C"/>
    <w:rsid w:val="00A346E9"/>
    <w:rsid w:val="00A35A1C"/>
    <w:rsid w:val="00A35D51"/>
    <w:rsid w:val="00A44EF0"/>
    <w:rsid w:val="00A4690D"/>
    <w:rsid w:val="00A47ED2"/>
    <w:rsid w:val="00A575B7"/>
    <w:rsid w:val="00A606E3"/>
    <w:rsid w:val="00A60BD9"/>
    <w:rsid w:val="00A60C8C"/>
    <w:rsid w:val="00A66448"/>
    <w:rsid w:val="00A70581"/>
    <w:rsid w:val="00A724E3"/>
    <w:rsid w:val="00A761AB"/>
    <w:rsid w:val="00A767C6"/>
    <w:rsid w:val="00A904FA"/>
    <w:rsid w:val="00AA1CD7"/>
    <w:rsid w:val="00AB21E8"/>
    <w:rsid w:val="00AB2D6B"/>
    <w:rsid w:val="00AC0421"/>
    <w:rsid w:val="00AC11BC"/>
    <w:rsid w:val="00AC7512"/>
    <w:rsid w:val="00AE3A7D"/>
    <w:rsid w:val="00AF225B"/>
    <w:rsid w:val="00AF67A8"/>
    <w:rsid w:val="00AF7441"/>
    <w:rsid w:val="00B1679D"/>
    <w:rsid w:val="00B1698C"/>
    <w:rsid w:val="00B228C4"/>
    <w:rsid w:val="00B6110D"/>
    <w:rsid w:val="00B61832"/>
    <w:rsid w:val="00B62239"/>
    <w:rsid w:val="00B64D6A"/>
    <w:rsid w:val="00B65290"/>
    <w:rsid w:val="00B653A3"/>
    <w:rsid w:val="00B721B7"/>
    <w:rsid w:val="00B96709"/>
    <w:rsid w:val="00BA181F"/>
    <w:rsid w:val="00BA1DE3"/>
    <w:rsid w:val="00BA4F7B"/>
    <w:rsid w:val="00BA5A27"/>
    <w:rsid w:val="00BA7F10"/>
    <w:rsid w:val="00BB3F61"/>
    <w:rsid w:val="00BC2F8B"/>
    <w:rsid w:val="00BD2679"/>
    <w:rsid w:val="00BD3120"/>
    <w:rsid w:val="00BD45E9"/>
    <w:rsid w:val="00BD5C79"/>
    <w:rsid w:val="00BE7F8F"/>
    <w:rsid w:val="00BF343A"/>
    <w:rsid w:val="00BF4161"/>
    <w:rsid w:val="00C04011"/>
    <w:rsid w:val="00C040D2"/>
    <w:rsid w:val="00C22B9C"/>
    <w:rsid w:val="00C31FB2"/>
    <w:rsid w:val="00C51F72"/>
    <w:rsid w:val="00C55882"/>
    <w:rsid w:val="00C7013C"/>
    <w:rsid w:val="00C841A6"/>
    <w:rsid w:val="00C92938"/>
    <w:rsid w:val="00CA5206"/>
    <w:rsid w:val="00CB2586"/>
    <w:rsid w:val="00CB3929"/>
    <w:rsid w:val="00CB5353"/>
    <w:rsid w:val="00CB64C3"/>
    <w:rsid w:val="00CB6675"/>
    <w:rsid w:val="00CB7B1D"/>
    <w:rsid w:val="00CC32F0"/>
    <w:rsid w:val="00CD07C2"/>
    <w:rsid w:val="00CE31E3"/>
    <w:rsid w:val="00CE4B03"/>
    <w:rsid w:val="00CE4C43"/>
    <w:rsid w:val="00CF14D6"/>
    <w:rsid w:val="00CF29B1"/>
    <w:rsid w:val="00D00814"/>
    <w:rsid w:val="00D15A2C"/>
    <w:rsid w:val="00D22853"/>
    <w:rsid w:val="00D244F7"/>
    <w:rsid w:val="00D32544"/>
    <w:rsid w:val="00D35817"/>
    <w:rsid w:val="00D65BB4"/>
    <w:rsid w:val="00D713CB"/>
    <w:rsid w:val="00D800F1"/>
    <w:rsid w:val="00D836D5"/>
    <w:rsid w:val="00DA003A"/>
    <w:rsid w:val="00DA0CC9"/>
    <w:rsid w:val="00DA24EF"/>
    <w:rsid w:val="00DC0710"/>
    <w:rsid w:val="00DC61B1"/>
    <w:rsid w:val="00DD15C8"/>
    <w:rsid w:val="00DD2E39"/>
    <w:rsid w:val="00DD4DB2"/>
    <w:rsid w:val="00DD54AF"/>
    <w:rsid w:val="00DD6F26"/>
    <w:rsid w:val="00DE16F9"/>
    <w:rsid w:val="00DF0581"/>
    <w:rsid w:val="00DF1D9C"/>
    <w:rsid w:val="00DF4954"/>
    <w:rsid w:val="00E001EB"/>
    <w:rsid w:val="00E06905"/>
    <w:rsid w:val="00E10B00"/>
    <w:rsid w:val="00E127C2"/>
    <w:rsid w:val="00E25963"/>
    <w:rsid w:val="00E25A1C"/>
    <w:rsid w:val="00E26B41"/>
    <w:rsid w:val="00E2703C"/>
    <w:rsid w:val="00E30388"/>
    <w:rsid w:val="00E32CF8"/>
    <w:rsid w:val="00E42A25"/>
    <w:rsid w:val="00E63FCC"/>
    <w:rsid w:val="00E671D0"/>
    <w:rsid w:val="00E70F18"/>
    <w:rsid w:val="00E74906"/>
    <w:rsid w:val="00E80448"/>
    <w:rsid w:val="00E8101B"/>
    <w:rsid w:val="00E91806"/>
    <w:rsid w:val="00EA2A37"/>
    <w:rsid w:val="00EA3730"/>
    <w:rsid w:val="00EA4C57"/>
    <w:rsid w:val="00EC0037"/>
    <w:rsid w:val="00EC2132"/>
    <w:rsid w:val="00EC3443"/>
    <w:rsid w:val="00EF45BA"/>
    <w:rsid w:val="00F12961"/>
    <w:rsid w:val="00F1610B"/>
    <w:rsid w:val="00F245A5"/>
    <w:rsid w:val="00F301D8"/>
    <w:rsid w:val="00F32E35"/>
    <w:rsid w:val="00F400E7"/>
    <w:rsid w:val="00F4190D"/>
    <w:rsid w:val="00F43A61"/>
    <w:rsid w:val="00F45D77"/>
    <w:rsid w:val="00F4615B"/>
    <w:rsid w:val="00F509B0"/>
    <w:rsid w:val="00F51C04"/>
    <w:rsid w:val="00F76F08"/>
    <w:rsid w:val="00F774F0"/>
    <w:rsid w:val="00F86B72"/>
    <w:rsid w:val="00F909F1"/>
    <w:rsid w:val="00FA64F9"/>
    <w:rsid w:val="00FB11B5"/>
    <w:rsid w:val="00FB57D4"/>
    <w:rsid w:val="00FC0F86"/>
    <w:rsid w:val="00FD3404"/>
    <w:rsid w:val="00FD41C0"/>
    <w:rsid w:val="00FE37D8"/>
    <w:rsid w:val="00FF6706"/>
    <w:rsid w:val="00FF6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2CA14"/>
  <w15:docId w15:val="{FA5BFFD8-FFA2-4A4D-8B33-D1921FEB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16B8"/>
    <w:pPr>
      <w:spacing w:line="260" w:lineRule="atLeast"/>
    </w:pPr>
    <w:rPr>
      <w:rFonts w:ascii="Times New Roman" w:eastAsia="Times New Roman" w:hAnsi="Times New Roman"/>
      <w:sz w:val="22"/>
    </w:rPr>
  </w:style>
  <w:style w:type="paragraph" w:styleId="Titolo2">
    <w:name w:val="heading 2"/>
    <w:basedOn w:val="Titolo3"/>
    <w:next w:val="Corpotesto"/>
    <w:link w:val="Titolo2Carattere"/>
    <w:qFormat/>
    <w:rsid w:val="001F16B8"/>
    <w:pPr>
      <w:numPr>
        <w:ilvl w:val="1"/>
        <w:numId w:val="1"/>
      </w:numPr>
      <w:spacing w:before="0" w:after="100" w:line="360" w:lineRule="auto"/>
      <w:jc w:val="both"/>
      <w:outlineLvl w:val="1"/>
    </w:pPr>
    <w:rPr>
      <w:rFonts w:ascii="Calibri" w:hAnsi="Calibri"/>
      <w:bCs w:val="0"/>
      <w:color w:val="auto"/>
      <w:sz w:val="24"/>
    </w:rPr>
  </w:style>
  <w:style w:type="paragraph" w:styleId="Titolo3">
    <w:name w:val="heading 3"/>
    <w:basedOn w:val="Normale"/>
    <w:next w:val="Normale"/>
    <w:link w:val="Titolo3Carattere"/>
    <w:uiPriority w:val="9"/>
    <w:qFormat/>
    <w:rsid w:val="001F16B8"/>
    <w:pPr>
      <w:keepNext/>
      <w:keepLines/>
      <w:spacing w:before="200"/>
      <w:outlineLvl w:val="2"/>
    </w:pPr>
    <w:rPr>
      <w:rFonts w:ascii="Cambria" w:hAnsi="Cambria"/>
      <w:b/>
      <w:bCs/>
      <w:color w:val="4F81BD"/>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649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2649B"/>
  </w:style>
  <w:style w:type="paragraph" w:styleId="Pidipagina">
    <w:name w:val="footer"/>
    <w:basedOn w:val="Normale"/>
    <w:link w:val="PidipaginaCarattere"/>
    <w:uiPriority w:val="99"/>
    <w:unhideWhenUsed/>
    <w:rsid w:val="0082649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2649B"/>
  </w:style>
  <w:style w:type="paragraph" w:styleId="Testofumetto">
    <w:name w:val="Balloon Text"/>
    <w:basedOn w:val="Normale"/>
    <w:link w:val="TestofumettoCarattere"/>
    <w:uiPriority w:val="99"/>
    <w:semiHidden/>
    <w:unhideWhenUsed/>
    <w:rsid w:val="0082649B"/>
    <w:pPr>
      <w:spacing w:line="240" w:lineRule="auto"/>
    </w:pPr>
    <w:rPr>
      <w:rFonts w:ascii="Tahoma" w:eastAsia="Calibri" w:hAnsi="Tahoma"/>
      <w:sz w:val="16"/>
      <w:szCs w:val="16"/>
    </w:rPr>
  </w:style>
  <w:style w:type="character" w:customStyle="1" w:styleId="TestofumettoCarattere">
    <w:name w:val="Testo fumetto Carattere"/>
    <w:link w:val="Testofumetto"/>
    <w:uiPriority w:val="99"/>
    <w:semiHidden/>
    <w:rsid w:val="0082649B"/>
    <w:rPr>
      <w:rFonts w:ascii="Tahoma" w:hAnsi="Tahoma" w:cs="Tahoma"/>
      <w:sz w:val="16"/>
      <w:szCs w:val="16"/>
    </w:rPr>
  </w:style>
  <w:style w:type="character" w:customStyle="1" w:styleId="Titolo2Carattere">
    <w:name w:val="Titolo 2 Carattere"/>
    <w:link w:val="Titolo2"/>
    <w:semiHidden/>
    <w:rsid w:val="001F16B8"/>
    <w:rPr>
      <w:rFonts w:ascii="Calibri" w:eastAsia="Times New Roman" w:hAnsi="Calibri" w:cs="Times New Roman"/>
      <w:b/>
      <w:sz w:val="24"/>
      <w:szCs w:val="20"/>
      <w:lang w:eastAsia="it-IT"/>
    </w:rPr>
  </w:style>
  <w:style w:type="paragraph" w:styleId="Corpotesto">
    <w:name w:val="Body Text"/>
    <w:basedOn w:val="Normale"/>
    <w:link w:val="CorpotestoCarattere"/>
    <w:semiHidden/>
    <w:unhideWhenUsed/>
    <w:rsid w:val="001F16B8"/>
    <w:pPr>
      <w:spacing w:after="120"/>
    </w:pPr>
    <w:rPr>
      <w:sz w:val="20"/>
    </w:rPr>
  </w:style>
  <w:style w:type="character" w:customStyle="1" w:styleId="CorpotestoCarattere">
    <w:name w:val="Corpo testo Carattere"/>
    <w:link w:val="Corpotesto"/>
    <w:semiHidden/>
    <w:rsid w:val="001F16B8"/>
    <w:rPr>
      <w:rFonts w:ascii="Times New Roman" w:eastAsia="Times New Roman" w:hAnsi="Times New Roman" w:cs="Times New Roman"/>
      <w:szCs w:val="20"/>
      <w:lang w:eastAsia="it-IT"/>
    </w:rPr>
  </w:style>
  <w:style w:type="paragraph" w:styleId="Testonotaapidipagina">
    <w:name w:val="footnote text"/>
    <w:basedOn w:val="Normale"/>
    <w:link w:val="TestonotaapidipaginaCarattere"/>
    <w:uiPriority w:val="99"/>
    <w:semiHidden/>
    <w:unhideWhenUsed/>
    <w:rsid w:val="001F16B8"/>
    <w:rPr>
      <w:sz w:val="20"/>
    </w:rPr>
  </w:style>
  <w:style w:type="character" w:customStyle="1" w:styleId="TestonotaapidipaginaCarattere">
    <w:name w:val="Testo nota a piè di pagina Carattere"/>
    <w:link w:val="Testonotaapidipagina"/>
    <w:uiPriority w:val="99"/>
    <w:semiHidden/>
    <w:rsid w:val="001F16B8"/>
    <w:rPr>
      <w:rFonts w:ascii="Times New Roman" w:eastAsia="Times New Roman" w:hAnsi="Times New Roman" w:cs="Times New Roman"/>
      <w:sz w:val="20"/>
      <w:szCs w:val="20"/>
      <w:lang w:eastAsia="it-IT"/>
    </w:rPr>
  </w:style>
  <w:style w:type="paragraph" w:styleId="Paragrafoelenco">
    <w:name w:val="List Paragraph"/>
    <w:basedOn w:val="Normale"/>
    <w:uiPriority w:val="99"/>
    <w:qFormat/>
    <w:rsid w:val="001F16B8"/>
    <w:pPr>
      <w:suppressAutoHyphens/>
      <w:spacing w:line="240" w:lineRule="auto"/>
      <w:ind w:left="720"/>
      <w:contextualSpacing/>
    </w:pPr>
    <w:rPr>
      <w:sz w:val="24"/>
      <w:szCs w:val="24"/>
      <w:lang w:eastAsia="ar-SA"/>
    </w:rPr>
  </w:style>
  <w:style w:type="character" w:customStyle="1" w:styleId="Titolo3Carattere">
    <w:name w:val="Titolo 3 Carattere"/>
    <w:link w:val="Titolo3"/>
    <w:uiPriority w:val="9"/>
    <w:semiHidden/>
    <w:rsid w:val="001F16B8"/>
    <w:rPr>
      <w:rFonts w:ascii="Cambria" w:eastAsia="Times New Roman" w:hAnsi="Cambria" w:cs="Times New Roman"/>
      <w:b/>
      <w:bCs/>
      <w:color w:val="4F81BD"/>
      <w:szCs w:val="20"/>
      <w:lang w:eastAsia="it-IT"/>
    </w:rPr>
  </w:style>
  <w:style w:type="character" w:styleId="Collegamentoipertestuale">
    <w:name w:val="Hyperlink"/>
    <w:uiPriority w:val="99"/>
    <w:unhideWhenUsed/>
    <w:rsid w:val="007F090D"/>
    <w:rPr>
      <w:color w:val="0000FF"/>
      <w:u w:val="single"/>
    </w:rPr>
  </w:style>
  <w:style w:type="character" w:styleId="Menzionenonrisolta">
    <w:name w:val="Unresolved Mention"/>
    <w:basedOn w:val="Carpredefinitoparagrafo"/>
    <w:uiPriority w:val="99"/>
    <w:semiHidden/>
    <w:unhideWhenUsed/>
    <w:rsid w:val="005A1A73"/>
    <w:rPr>
      <w:color w:val="605E5C"/>
      <w:shd w:val="clear" w:color="auto" w:fill="E1DFDD"/>
    </w:rPr>
  </w:style>
  <w:style w:type="paragraph" w:customStyle="1" w:styleId="Default">
    <w:name w:val="Default"/>
    <w:rsid w:val="001578F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taranto@pec.odcect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odcecta.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llegeteam@pec.it" TargetMode="External"/><Relationship Id="rId4" Type="http://schemas.openxmlformats.org/officeDocument/2006/relationships/webSettings" Target="webSettings.xml"/><Relationship Id="rId9" Type="http://schemas.openxmlformats.org/officeDocument/2006/relationships/hyperlink" Target="mailto:info@collegetea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pec.occcommercialisti.ta.it" TargetMode="External"/><Relationship Id="rId1" Type="http://schemas.openxmlformats.org/officeDocument/2006/relationships/hyperlink" Target="mailto:info@occcommercialisti.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9297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10907</CharactersWithSpaces>
  <SharedDoc>false</SharedDoc>
  <HLinks>
    <vt:vector size="12" baseType="variant">
      <vt:variant>
        <vt:i4>2424848</vt:i4>
      </vt:variant>
      <vt:variant>
        <vt:i4>3</vt:i4>
      </vt:variant>
      <vt:variant>
        <vt:i4>0</vt:i4>
      </vt:variant>
      <vt:variant>
        <vt:i4>5</vt:i4>
      </vt:variant>
      <vt:variant>
        <vt:lpwstr>mailto:segreteria@pec.occcommercialisti.ta.it</vt:lpwstr>
      </vt:variant>
      <vt:variant>
        <vt:lpwstr/>
      </vt:variant>
      <vt:variant>
        <vt:i4>1835122</vt:i4>
      </vt:variant>
      <vt:variant>
        <vt:i4>0</vt:i4>
      </vt:variant>
      <vt:variant>
        <vt:i4>0</vt:i4>
      </vt:variant>
      <vt:variant>
        <vt:i4>5</vt:i4>
      </vt:variant>
      <vt:variant>
        <vt:lpwstr>mailto:info@occcommercialisti.ta.it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Iamundo</dc:creator>
  <cp:lastModifiedBy>Gianpiero Iobbi</cp:lastModifiedBy>
  <cp:revision>4</cp:revision>
  <cp:lastPrinted>2023-01-18T18:27:00Z</cp:lastPrinted>
  <dcterms:created xsi:type="dcterms:W3CDTF">2023-03-01T15:52:00Z</dcterms:created>
  <dcterms:modified xsi:type="dcterms:W3CDTF">2023-03-01T16:13:00Z</dcterms:modified>
</cp:coreProperties>
</file>